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CellSpacing w:w="0" w:type="dxa"/>
        <w:tblInd w:w="-284" w:type="dxa"/>
        <w:shd w:val="clear" w:color="auto" w:fill="FFFFFF"/>
        <w:tblCellMar>
          <w:left w:w="0" w:type="dxa"/>
          <w:right w:w="0" w:type="dxa"/>
        </w:tblCellMar>
        <w:tblLook w:val="04A0" w:firstRow="1" w:lastRow="0" w:firstColumn="1" w:lastColumn="0" w:noHBand="0" w:noVBand="1"/>
      </w:tblPr>
      <w:tblGrid>
        <w:gridCol w:w="3828"/>
        <w:gridCol w:w="5954"/>
      </w:tblGrid>
      <w:tr w:rsidR="00F31E3C" w:rsidRPr="00F31E3C" w14:paraId="20A53847" w14:textId="77777777" w:rsidTr="00457A0C">
        <w:trPr>
          <w:trHeight w:val="1699"/>
          <w:tblCellSpacing w:w="0" w:type="dxa"/>
        </w:trPr>
        <w:tc>
          <w:tcPr>
            <w:tcW w:w="3828" w:type="dxa"/>
            <w:shd w:val="clear" w:color="auto" w:fill="FFFFFF"/>
            <w:tcMar>
              <w:top w:w="0" w:type="dxa"/>
              <w:left w:w="108" w:type="dxa"/>
              <w:bottom w:w="0" w:type="dxa"/>
              <w:right w:w="108" w:type="dxa"/>
            </w:tcMar>
            <w:hideMark/>
          </w:tcPr>
          <w:p w14:paraId="2F370FD1" w14:textId="77777777" w:rsidR="00DC43DF" w:rsidRPr="00F31E3C" w:rsidRDefault="00DC43DF" w:rsidP="00E25ADC">
            <w:pPr>
              <w:spacing w:after="0" w:line="240" w:lineRule="auto"/>
              <w:jc w:val="center"/>
              <w:rPr>
                <w:rFonts w:eastAsia="Times New Roman" w:cs="Times New Roman"/>
                <w:sz w:val="26"/>
                <w:szCs w:val="26"/>
                <w:lang w:val="en-US"/>
              </w:rPr>
            </w:pPr>
            <w:bookmarkStart w:id="0" w:name="_GoBack"/>
            <w:bookmarkEnd w:id="0"/>
            <w:r w:rsidRPr="00F31E3C">
              <w:rPr>
                <w:rFonts w:eastAsia="Times New Roman" w:cs="Times New Roman"/>
                <w:sz w:val="26"/>
                <w:szCs w:val="26"/>
                <w:lang w:val="en-US"/>
              </w:rPr>
              <w:t>UBND THÀNH PHỐ HÀ NỘI</w:t>
            </w:r>
          </w:p>
          <w:p w14:paraId="6E668EBA" w14:textId="77777777" w:rsidR="00DC43DF" w:rsidRPr="00F31E3C" w:rsidRDefault="00DC43DF" w:rsidP="00E25ADC">
            <w:pPr>
              <w:spacing w:after="0" w:line="240" w:lineRule="auto"/>
              <w:jc w:val="center"/>
              <w:rPr>
                <w:rFonts w:eastAsia="Times New Roman" w:cs="Times New Roman"/>
                <w:b/>
                <w:bCs/>
                <w:sz w:val="26"/>
                <w:szCs w:val="26"/>
                <w:lang w:val="en-US"/>
              </w:rPr>
            </w:pPr>
            <w:r w:rsidRPr="00F31E3C">
              <w:rPr>
                <w:rFonts w:eastAsia="Times New Roman" w:cs="Times New Roman"/>
                <w:b/>
                <w:bCs/>
                <w:sz w:val="26"/>
                <w:szCs w:val="26"/>
                <w:lang w:val="en-US"/>
              </w:rPr>
              <w:t>SỞ GIÁO DỤC VÀ ĐÀO TẠO</w:t>
            </w:r>
          </w:p>
          <w:p w14:paraId="6F7E728C" w14:textId="77777777" w:rsidR="00DC43DF" w:rsidRPr="00F31E3C" w:rsidRDefault="00DC43DF" w:rsidP="00E25ADC">
            <w:pPr>
              <w:spacing w:after="0" w:line="240" w:lineRule="auto"/>
              <w:jc w:val="center"/>
              <w:rPr>
                <w:rFonts w:eastAsia="Times New Roman" w:cs="Times New Roman"/>
                <w:b/>
                <w:bCs/>
                <w:szCs w:val="28"/>
                <w:lang w:val="en-US"/>
              </w:rPr>
            </w:pPr>
            <w:r w:rsidRPr="00F31E3C">
              <w:rPr>
                <w:rFonts w:cs="Times New Roman"/>
                <w:noProof/>
                <w:sz w:val="26"/>
                <w:szCs w:val="26"/>
                <w:lang w:val="en-US"/>
              </w:rPr>
              <mc:AlternateContent>
                <mc:Choice Requires="wps">
                  <w:drawing>
                    <wp:anchor distT="4294967295" distB="4294967295" distL="114300" distR="114300" simplePos="0" relativeHeight="251661312" behindDoc="0" locked="0" layoutInCell="1" allowOverlap="1" wp14:anchorId="59DB31A4" wp14:editId="490C4279">
                      <wp:simplePos x="0" y="0"/>
                      <wp:positionH relativeFrom="column">
                        <wp:posOffset>608330</wp:posOffset>
                      </wp:positionH>
                      <wp:positionV relativeFrom="paragraph">
                        <wp:posOffset>5080</wp:posOffset>
                      </wp:positionV>
                      <wp:extent cx="908685" cy="0"/>
                      <wp:effectExtent l="0" t="0" r="24765" b="19050"/>
                      <wp:wrapNone/>
                      <wp:docPr id="106016725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86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70A268" id="Straight Connector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9pt,.4pt" to="119.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" strokecolor="windowText" strokeweight=".5pt">
                      <v:stroke joinstyle="miter"/>
                      <o:lock v:ext="edit" shapetype="f"/>
                    </v:line>
                  </w:pict>
                </mc:Fallback>
              </mc:AlternateContent>
            </w:r>
          </w:p>
          <w:p w14:paraId="5EB2F340" w14:textId="77777777" w:rsidR="00DC43DF" w:rsidRDefault="00DC43DF" w:rsidP="00E25ADC">
            <w:pPr>
              <w:spacing w:after="0" w:line="240" w:lineRule="auto"/>
              <w:jc w:val="center"/>
              <w:rPr>
                <w:rFonts w:eastAsia="Times New Roman" w:cs="Times New Roman"/>
                <w:sz w:val="18"/>
                <w:szCs w:val="18"/>
                <w:lang w:val="en-US"/>
              </w:rPr>
            </w:pPr>
            <w:r w:rsidRPr="00F31E3C">
              <w:rPr>
                <w:rFonts w:eastAsia="Times New Roman" w:cs="Times New Roman"/>
                <w:szCs w:val="28"/>
                <w:lang w:val="en-US"/>
              </w:rPr>
              <w:t xml:space="preserve">Số:     </w:t>
            </w:r>
            <w:r w:rsidR="00F85A26" w:rsidRPr="00F31E3C">
              <w:rPr>
                <w:rFonts w:eastAsia="Times New Roman" w:cs="Times New Roman"/>
                <w:szCs w:val="28"/>
                <w:lang w:val="en-US"/>
              </w:rPr>
              <w:t xml:space="preserve"> </w:t>
            </w:r>
            <w:r w:rsidRPr="00F31E3C">
              <w:rPr>
                <w:rFonts w:eastAsia="Times New Roman" w:cs="Times New Roman"/>
                <w:szCs w:val="28"/>
                <w:lang w:val="en-US"/>
              </w:rPr>
              <w:t xml:space="preserve"> </w:t>
            </w:r>
            <w:r w:rsidR="00636072" w:rsidRPr="00F31E3C">
              <w:rPr>
                <w:rFonts w:eastAsia="Times New Roman" w:cs="Times New Roman"/>
                <w:szCs w:val="28"/>
                <w:lang w:val="en-US"/>
              </w:rPr>
              <w:t xml:space="preserve"> </w:t>
            </w:r>
            <w:r w:rsidRPr="00F31E3C">
              <w:rPr>
                <w:rFonts w:eastAsia="Times New Roman" w:cs="Times New Roman"/>
                <w:szCs w:val="28"/>
                <w:lang w:val="en-US"/>
              </w:rPr>
              <w:t>/BC-SGDĐT</w:t>
            </w:r>
            <w:r w:rsidRPr="00F31E3C">
              <w:rPr>
                <w:rFonts w:eastAsia="Times New Roman" w:cs="Times New Roman"/>
                <w:sz w:val="16"/>
                <w:szCs w:val="16"/>
                <w:lang w:val="en-US"/>
              </w:rPr>
              <w:br/>
            </w:r>
          </w:p>
          <w:tbl>
            <w:tblPr>
              <w:tblStyle w:val="TableGrid"/>
              <w:tblW w:w="2263" w:type="dxa"/>
              <w:tblInd w:w="466" w:type="dxa"/>
              <w:tblLook w:val="04A0" w:firstRow="1" w:lastRow="0" w:firstColumn="1" w:lastColumn="0" w:noHBand="0" w:noVBand="1"/>
            </w:tblPr>
            <w:tblGrid>
              <w:gridCol w:w="2263"/>
            </w:tblGrid>
            <w:tr w:rsidR="008D7B50" w14:paraId="08B7144E" w14:textId="77777777" w:rsidTr="005D00DE">
              <w:trPr>
                <w:trHeight w:val="247"/>
              </w:trPr>
              <w:tc>
                <w:tcPr>
                  <w:tcW w:w="2263" w:type="dxa"/>
                </w:tcPr>
                <w:p w14:paraId="630D1A4E" w14:textId="134A6E32" w:rsidR="008D7B50" w:rsidRPr="00674BEF" w:rsidRDefault="008D7B50" w:rsidP="00E25ADC">
                  <w:pPr>
                    <w:jc w:val="center"/>
                    <w:rPr>
                      <w:rFonts w:eastAsia="Times New Roman" w:cs="Times New Roman"/>
                      <w:b/>
                      <w:szCs w:val="28"/>
                      <w:lang w:val="en-US"/>
                    </w:rPr>
                  </w:pPr>
                  <w:r w:rsidRPr="008D7B50">
                    <w:rPr>
                      <w:rFonts w:eastAsia="Times New Roman" w:cs="Times New Roman"/>
                      <w:b/>
                      <w:szCs w:val="28"/>
                      <w:lang w:val="vi-VN"/>
                    </w:rPr>
                    <w:t>DỰ THẢO</w:t>
                  </w:r>
                </w:p>
              </w:tc>
            </w:tr>
          </w:tbl>
          <w:p w14:paraId="60FD6429" w14:textId="7273C755" w:rsidR="008D7B50" w:rsidRPr="00F31E3C" w:rsidRDefault="008D7B50" w:rsidP="00E25ADC">
            <w:pPr>
              <w:spacing w:after="0" w:line="240" w:lineRule="auto"/>
              <w:jc w:val="center"/>
              <w:rPr>
                <w:rFonts w:eastAsia="Times New Roman" w:cs="Times New Roman"/>
                <w:sz w:val="18"/>
                <w:szCs w:val="18"/>
                <w:lang w:val="en-US"/>
              </w:rPr>
            </w:pPr>
          </w:p>
        </w:tc>
        <w:tc>
          <w:tcPr>
            <w:tcW w:w="5954" w:type="dxa"/>
            <w:shd w:val="clear" w:color="auto" w:fill="FFFFFF"/>
            <w:tcMar>
              <w:top w:w="0" w:type="dxa"/>
              <w:left w:w="108" w:type="dxa"/>
              <w:bottom w:w="0" w:type="dxa"/>
              <w:right w:w="108" w:type="dxa"/>
            </w:tcMar>
            <w:hideMark/>
          </w:tcPr>
          <w:p w14:paraId="73F86A1C" w14:textId="77777777" w:rsidR="00DC43DF" w:rsidRPr="00F31E3C" w:rsidRDefault="00DC43DF" w:rsidP="00E25ADC">
            <w:pPr>
              <w:spacing w:after="0" w:line="240" w:lineRule="auto"/>
              <w:jc w:val="center"/>
              <w:rPr>
                <w:rFonts w:eastAsia="Times New Roman" w:cs="Times New Roman"/>
                <w:b/>
                <w:bCs/>
                <w:szCs w:val="28"/>
                <w:lang w:val="en-US"/>
              </w:rPr>
            </w:pPr>
            <w:r w:rsidRPr="00F31E3C">
              <w:rPr>
                <w:rFonts w:eastAsia="Times New Roman" w:cs="Times New Roman"/>
                <w:b/>
                <w:bCs/>
                <w:noProof/>
                <w:sz w:val="26"/>
                <w:szCs w:val="26"/>
                <w:lang w:val="en-US"/>
              </w:rPr>
              <mc:AlternateContent>
                <mc:Choice Requires="wps">
                  <w:drawing>
                    <wp:anchor distT="0" distB="0" distL="114300" distR="114300" simplePos="0" relativeHeight="251660288" behindDoc="0" locked="0" layoutInCell="1" allowOverlap="1" wp14:anchorId="765EEEAD" wp14:editId="32F75111">
                      <wp:simplePos x="0" y="0"/>
                      <wp:positionH relativeFrom="column">
                        <wp:posOffset>4621530</wp:posOffset>
                      </wp:positionH>
                      <wp:positionV relativeFrom="paragraph">
                        <wp:posOffset>1018540</wp:posOffset>
                      </wp:positionV>
                      <wp:extent cx="1800860" cy="10795"/>
                      <wp:effectExtent l="13970" t="8255" r="1397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860"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6953C8"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9pt,80.2pt" to="505.7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"/>
                  </w:pict>
                </mc:Fallback>
              </mc:AlternateContent>
            </w:r>
            <w:r w:rsidRPr="00F31E3C">
              <w:rPr>
                <w:rFonts w:eastAsia="Times New Roman" w:cs="Times New Roman"/>
                <w:b/>
                <w:bCs/>
                <w:noProof/>
                <w:sz w:val="26"/>
                <w:szCs w:val="26"/>
                <w:lang w:val="en-US"/>
              </w:rPr>
              <mc:AlternateContent>
                <mc:Choice Requires="wps">
                  <w:drawing>
                    <wp:anchor distT="0" distB="0" distL="114300" distR="114300" simplePos="0" relativeHeight="251659264" behindDoc="0" locked="0" layoutInCell="1" allowOverlap="1" wp14:anchorId="54EDDA82" wp14:editId="43E48531">
                      <wp:simplePos x="0" y="0"/>
                      <wp:positionH relativeFrom="column">
                        <wp:posOffset>4621530</wp:posOffset>
                      </wp:positionH>
                      <wp:positionV relativeFrom="paragraph">
                        <wp:posOffset>1018540</wp:posOffset>
                      </wp:positionV>
                      <wp:extent cx="1800860" cy="10795"/>
                      <wp:effectExtent l="13970" t="8255" r="1397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860"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1E9F92"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9pt,80.2pt" to="505.7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"/>
                  </w:pict>
                </mc:Fallback>
              </mc:AlternateContent>
            </w:r>
            <w:r w:rsidRPr="00F31E3C">
              <w:rPr>
                <w:rFonts w:eastAsia="Times New Roman" w:cs="Times New Roman"/>
                <w:b/>
                <w:bCs/>
                <w:sz w:val="26"/>
                <w:szCs w:val="26"/>
                <w:lang w:val="en-US"/>
              </w:rPr>
              <w:t>CỘNG HÒA XÃ HỘI CHỦ NGHĨA VIỆT NAM</w:t>
            </w:r>
            <w:r w:rsidRPr="00F31E3C">
              <w:rPr>
                <w:rFonts w:eastAsia="Times New Roman" w:cs="Times New Roman"/>
                <w:b/>
                <w:bCs/>
                <w:sz w:val="16"/>
                <w:szCs w:val="16"/>
                <w:lang w:val="en-US"/>
              </w:rPr>
              <w:br/>
            </w:r>
            <w:r w:rsidRPr="00F31E3C">
              <w:rPr>
                <w:rFonts w:eastAsia="Times New Roman" w:cs="Times New Roman"/>
                <w:b/>
                <w:bCs/>
                <w:szCs w:val="28"/>
                <w:lang w:val="en-US"/>
              </w:rPr>
              <w:t>Độc lập – Tự do – Hạnh phúc</w:t>
            </w:r>
          </w:p>
          <w:p w14:paraId="1C0B9F9F" w14:textId="77777777" w:rsidR="00DC43DF" w:rsidRPr="00F31E3C" w:rsidRDefault="00DC43DF" w:rsidP="00E25ADC">
            <w:pPr>
              <w:spacing w:after="0" w:line="240" w:lineRule="auto"/>
              <w:jc w:val="center"/>
              <w:rPr>
                <w:rFonts w:eastAsia="Times New Roman" w:cs="Times New Roman"/>
                <w:b/>
                <w:bCs/>
                <w:sz w:val="18"/>
                <w:szCs w:val="18"/>
                <w:lang w:val="en-US"/>
              </w:rPr>
            </w:pPr>
            <w:r w:rsidRPr="00F31E3C">
              <w:rPr>
                <w:rFonts w:cs="Times New Roman"/>
                <w:noProof/>
                <w:lang w:val="en-US"/>
              </w:rPr>
              <mc:AlternateContent>
                <mc:Choice Requires="wps">
                  <w:drawing>
                    <wp:anchor distT="0" distB="0" distL="114300" distR="114300" simplePos="0" relativeHeight="251662336" behindDoc="0" locked="0" layoutInCell="1" allowOverlap="1" wp14:anchorId="30D68C15" wp14:editId="31C8CEF5">
                      <wp:simplePos x="0" y="0"/>
                      <wp:positionH relativeFrom="column">
                        <wp:posOffset>734695</wp:posOffset>
                      </wp:positionH>
                      <wp:positionV relativeFrom="paragraph">
                        <wp:posOffset>15875</wp:posOffset>
                      </wp:positionV>
                      <wp:extent cx="2178050" cy="0"/>
                      <wp:effectExtent l="0" t="0" r="0" b="0"/>
                      <wp:wrapNone/>
                      <wp:docPr id="41726994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8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52EA1C"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1.25pt" to="229.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" strokecolor="windowText" strokeweight=".5pt">
                      <v:stroke joinstyle="miter"/>
                      <o:lock v:ext="edit" shapetype="f"/>
                    </v:line>
                  </w:pict>
                </mc:Fallback>
              </mc:AlternateContent>
            </w:r>
          </w:p>
          <w:p w14:paraId="04F75C86" w14:textId="29722611" w:rsidR="00DC43DF" w:rsidRPr="00F31E3C" w:rsidRDefault="00636072" w:rsidP="00E25ADC">
            <w:pPr>
              <w:spacing w:after="0" w:line="240" w:lineRule="auto"/>
              <w:jc w:val="center"/>
              <w:rPr>
                <w:rFonts w:eastAsia="Times New Roman" w:cs="Times New Roman"/>
                <w:i/>
                <w:iCs/>
                <w:szCs w:val="28"/>
                <w:lang w:val="en-US"/>
              </w:rPr>
            </w:pPr>
            <w:r w:rsidRPr="00F31E3C">
              <w:rPr>
                <w:rFonts w:eastAsia="Times New Roman" w:cs="Times New Roman"/>
                <w:i/>
                <w:iCs/>
                <w:szCs w:val="28"/>
                <w:lang w:val="en-US"/>
              </w:rPr>
              <w:t xml:space="preserve">Hà Nội, ngày     tháng  </w:t>
            </w:r>
            <w:r w:rsidR="00674BEF">
              <w:rPr>
                <w:rFonts w:eastAsia="Times New Roman" w:cs="Times New Roman"/>
                <w:i/>
                <w:iCs/>
                <w:szCs w:val="28"/>
                <w:lang w:val="en-US"/>
              </w:rPr>
              <w:t xml:space="preserve"> </w:t>
            </w:r>
            <w:r w:rsidRPr="00F31E3C">
              <w:rPr>
                <w:rFonts w:eastAsia="Times New Roman" w:cs="Times New Roman"/>
                <w:i/>
                <w:iCs/>
                <w:szCs w:val="28"/>
                <w:lang w:val="en-US"/>
              </w:rPr>
              <w:t xml:space="preserve">  </w:t>
            </w:r>
            <w:r w:rsidR="00DC43DF" w:rsidRPr="00F31E3C">
              <w:rPr>
                <w:rFonts w:eastAsia="Times New Roman" w:cs="Times New Roman"/>
                <w:i/>
                <w:iCs/>
                <w:szCs w:val="28"/>
                <w:lang w:val="en-US"/>
              </w:rPr>
              <w:t>năm 2026</w:t>
            </w:r>
            <w:r w:rsidR="00DC43DF" w:rsidRPr="00F31E3C">
              <w:rPr>
                <w:rFonts w:eastAsia="Times New Roman" w:cs="Times New Roman"/>
                <w:i/>
                <w:iCs/>
                <w:szCs w:val="28"/>
                <w:lang w:val="en-US"/>
              </w:rPr>
              <w:br/>
            </w:r>
          </w:p>
        </w:tc>
      </w:tr>
    </w:tbl>
    <w:p w14:paraId="5204C844" w14:textId="4BE52CDC" w:rsidR="00DC43DF" w:rsidRPr="00F31E3C" w:rsidRDefault="00DC43DF" w:rsidP="00E25ADC">
      <w:pPr>
        <w:tabs>
          <w:tab w:val="left" w:pos="2970"/>
        </w:tabs>
        <w:spacing w:after="0" w:line="240" w:lineRule="auto"/>
        <w:jc w:val="center"/>
        <w:rPr>
          <w:rFonts w:cs="Times New Roman"/>
          <w:b/>
          <w:bCs/>
          <w:szCs w:val="28"/>
        </w:rPr>
      </w:pPr>
      <w:r w:rsidRPr="00F31E3C">
        <w:rPr>
          <w:rFonts w:cs="Times New Roman"/>
          <w:b/>
          <w:bCs/>
          <w:szCs w:val="28"/>
        </w:rPr>
        <w:t>BÁO CÁO</w:t>
      </w:r>
    </w:p>
    <w:p w14:paraId="324BD084" w14:textId="77777777" w:rsidR="0090567E" w:rsidRPr="00F31E3C" w:rsidRDefault="000F1AB3" w:rsidP="00636072">
      <w:pPr>
        <w:tabs>
          <w:tab w:val="left" w:pos="2970"/>
        </w:tabs>
        <w:spacing w:after="0" w:line="240" w:lineRule="auto"/>
        <w:jc w:val="center"/>
        <w:rPr>
          <w:rFonts w:cs="Times New Roman"/>
          <w:b/>
          <w:bCs/>
          <w:iCs/>
          <w:szCs w:val="28"/>
          <w:lang w:val="sv-SE"/>
        </w:rPr>
      </w:pPr>
      <w:r w:rsidRPr="00F31E3C">
        <w:rPr>
          <w:rFonts w:cs="Times New Roman"/>
          <w:b/>
          <w:bCs/>
          <w:szCs w:val="28"/>
        </w:rPr>
        <w:t>Đánh giá thực trạng quan hệ xã hội có liên quan đến dự thảo Nghị quyết</w:t>
      </w:r>
      <w:r w:rsidRPr="00F31E3C">
        <w:rPr>
          <w:rFonts w:cs="Times New Roman"/>
          <w:b/>
          <w:noProof/>
          <w:szCs w:val="28"/>
          <w:lang w:val="en-US"/>
        </w:rPr>
        <w:t xml:space="preserve"> </w:t>
      </w:r>
      <w:r w:rsidR="006E3A43" w:rsidRPr="00F31E3C">
        <w:rPr>
          <w:rFonts w:cs="Times New Roman"/>
          <w:b/>
          <w:bCs/>
          <w:szCs w:val="28"/>
          <w:lang w:val="ms-MY"/>
        </w:rPr>
        <w:t xml:space="preserve">quy định mức hỗ trợ thực hiện các chính sách về phổ cập giáo dục mầm non cho trẻ em từ 3 đến 5 tuổi trên địa bàn thành phố Hà Nội theo quy định tại </w:t>
      </w:r>
      <w:r w:rsidR="006E3A43" w:rsidRPr="00F31E3C">
        <w:rPr>
          <w:rFonts w:cs="Times New Roman"/>
          <w:b/>
          <w:bCs/>
          <w:iCs/>
          <w:szCs w:val="28"/>
          <w:lang w:val="sv-SE"/>
        </w:rPr>
        <w:t>Nghị định số 277/2025/NĐ-CP</w:t>
      </w:r>
    </w:p>
    <w:p w14:paraId="0FCFB077" w14:textId="5522C77C" w:rsidR="00DC43DF" w:rsidRPr="00F31E3C" w:rsidRDefault="00457A0C" w:rsidP="00D45DB7">
      <w:pPr>
        <w:tabs>
          <w:tab w:val="left" w:pos="2970"/>
        </w:tabs>
        <w:spacing w:after="0" w:line="240" w:lineRule="auto"/>
        <w:jc w:val="center"/>
        <w:rPr>
          <w:rFonts w:cs="Times New Roman"/>
          <w:b/>
          <w:bCs/>
          <w:szCs w:val="28"/>
          <w:lang w:val="it-IT"/>
        </w:rPr>
      </w:pPr>
      <w:r w:rsidRPr="00F31E3C">
        <w:rPr>
          <w:rFonts w:cs="Times New Roman"/>
          <w:b/>
          <w:bCs/>
          <w:noProof/>
          <w:szCs w:val="28"/>
          <w:lang w:val="en-US"/>
        </w:rPr>
        <mc:AlternateContent>
          <mc:Choice Requires="wps">
            <w:drawing>
              <wp:anchor distT="0" distB="0" distL="114300" distR="114300" simplePos="0" relativeHeight="251663360" behindDoc="0" locked="0" layoutInCell="1" allowOverlap="1" wp14:anchorId="4F817698" wp14:editId="1C15A94B">
                <wp:simplePos x="0" y="0"/>
                <wp:positionH relativeFrom="column">
                  <wp:posOffset>1721121</wp:posOffset>
                </wp:positionH>
                <wp:positionV relativeFrom="paragraph">
                  <wp:posOffset>8527</wp:posOffset>
                </wp:positionV>
                <wp:extent cx="2394857"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39485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F3D6CC"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5.5pt,.65pt" to="324.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" strokecolor="#4472c4 [3204]" strokeweight=".5pt">
                <v:stroke joinstyle="miter"/>
              </v:line>
            </w:pict>
          </mc:Fallback>
        </mc:AlternateContent>
      </w:r>
    </w:p>
    <w:p w14:paraId="0817BAEF" w14:textId="094B6331" w:rsidR="00F76A7F" w:rsidRPr="00F31E3C" w:rsidRDefault="004A0085" w:rsidP="00AA4258">
      <w:pPr>
        <w:spacing w:before="120" w:after="120" w:line="240" w:lineRule="auto"/>
        <w:jc w:val="both"/>
        <w:rPr>
          <w:rFonts w:cs="Times New Roman"/>
          <w:b/>
          <w:bCs/>
          <w:iCs/>
          <w:szCs w:val="28"/>
          <w:lang w:val="sv-SE"/>
        </w:rPr>
      </w:pPr>
      <w:r w:rsidRPr="00F31E3C">
        <w:rPr>
          <w:rFonts w:cs="Times New Roman"/>
          <w:szCs w:val="28"/>
          <w:lang w:val="ms-MY"/>
        </w:rPr>
        <w:tab/>
      </w:r>
      <w:r w:rsidR="00F76A7F" w:rsidRPr="00F31E3C">
        <w:rPr>
          <w:rFonts w:cs="Times New Roman"/>
          <w:szCs w:val="28"/>
          <w:lang w:val="ms-MY"/>
        </w:rPr>
        <w:t>Thực hiện quy định của Luật Ban hành văn bản quy phạm pháp luật, Sở Giáo dục và Đào tạo</w:t>
      </w:r>
      <w:r w:rsidR="00C64A8D">
        <w:rPr>
          <w:rFonts w:cs="Times New Roman"/>
          <w:szCs w:val="28"/>
          <w:lang w:val="ms-MY"/>
        </w:rPr>
        <w:t xml:space="preserve"> (GDĐT)</w:t>
      </w:r>
      <w:r w:rsidR="00F76A7F" w:rsidRPr="00F31E3C">
        <w:rPr>
          <w:rFonts w:cs="Times New Roman"/>
          <w:szCs w:val="28"/>
          <w:lang w:val="ms-MY"/>
        </w:rPr>
        <w:t xml:space="preserve"> đã tiến hành đánh giá thực trạng quan hệ xã hội có liên quan đến dự thảo Nghị quyết </w:t>
      </w:r>
      <w:r w:rsidR="00A60A06" w:rsidRPr="00F31E3C">
        <w:rPr>
          <w:rFonts w:cs="Times New Roman"/>
          <w:szCs w:val="28"/>
          <w:lang w:val="ms-MY"/>
        </w:rPr>
        <w:t xml:space="preserve">quy định mức hỗ trợ thực hiện các chính sách về phổ cập giáo dục mầm non cho trẻ em từ 3 đến 5 tuổi trên địa bàn thành phố Hà Nội theo quy định tại </w:t>
      </w:r>
      <w:r w:rsidR="00A60A06" w:rsidRPr="00F31E3C">
        <w:rPr>
          <w:rFonts w:cs="Times New Roman"/>
          <w:iCs/>
          <w:szCs w:val="28"/>
          <w:lang w:val="sv-SE"/>
        </w:rPr>
        <w:t>Nghị định số 277/2025/NĐ-CP</w:t>
      </w:r>
      <w:r w:rsidR="00F76A7F" w:rsidRPr="00F31E3C">
        <w:rPr>
          <w:rFonts w:cs="Times New Roman"/>
          <w:szCs w:val="28"/>
          <w:lang w:val="ms-MY"/>
        </w:rPr>
        <w:t xml:space="preserve"> (sau đây gọi tắt là Nghị quyết). Kết quả như sau:</w:t>
      </w:r>
    </w:p>
    <w:p w14:paraId="116B2A29" w14:textId="77777777" w:rsidR="00F76A7F" w:rsidRPr="00F31E3C" w:rsidRDefault="00F76A7F" w:rsidP="00AA4258">
      <w:pPr>
        <w:widowControl w:val="0"/>
        <w:spacing w:before="120" w:after="120" w:line="240" w:lineRule="auto"/>
        <w:ind w:firstLine="567"/>
        <w:jc w:val="both"/>
        <w:rPr>
          <w:rFonts w:cs="Times New Roman"/>
          <w:b/>
          <w:bCs/>
          <w:szCs w:val="28"/>
          <w:lang w:val="ms-MY"/>
        </w:rPr>
      </w:pPr>
      <w:r w:rsidRPr="00F31E3C">
        <w:rPr>
          <w:rFonts w:cs="Times New Roman"/>
          <w:b/>
          <w:bCs/>
          <w:szCs w:val="28"/>
          <w:lang w:val="ms-MY"/>
        </w:rPr>
        <w:t>I. BỐI CẢNH THỰC HIỆN ĐÁNH GIÁ</w:t>
      </w:r>
    </w:p>
    <w:p w14:paraId="5DC8243E" w14:textId="77777777" w:rsidR="00FD363E" w:rsidRPr="00F31E3C" w:rsidRDefault="00F76A7F" w:rsidP="00AA4258">
      <w:pPr>
        <w:widowControl w:val="0"/>
        <w:spacing w:before="120" w:after="120" w:line="240" w:lineRule="auto"/>
        <w:ind w:firstLine="567"/>
        <w:jc w:val="both"/>
        <w:rPr>
          <w:rFonts w:cs="Times New Roman"/>
          <w:b/>
          <w:szCs w:val="28"/>
          <w:lang w:val="ms-MY"/>
        </w:rPr>
      </w:pPr>
      <w:r w:rsidRPr="00F31E3C">
        <w:rPr>
          <w:rFonts w:cs="Times New Roman"/>
          <w:b/>
          <w:szCs w:val="28"/>
          <w:lang w:val="ms-MY"/>
        </w:rPr>
        <w:t>1. Bối cảnh trong nước liên quan đến dự thảo Nghị quyết</w:t>
      </w:r>
    </w:p>
    <w:p w14:paraId="3840A851" w14:textId="77777777" w:rsidR="007A19D4" w:rsidRPr="00F31E3C" w:rsidRDefault="007A19D4" w:rsidP="00AA4258">
      <w:pPr>
        <w:spacing w:before="120" w:after="120" w:line="240" w:lineRule="auto"/>
        <w:ind w:firstLine="567"/>
        <w:jc w:val="both"/>
        <w:rPr>
          <w:rFonts w:eastAsia="Times New Roman" w:cs="Times New Roman"/>
          <w:szCs w:val="28"/>
          <w:lang w:val="en-US"/>
        </w:rPr>
      </w:pPr>
      <w:r w:rsidRPr="00F31E3C">
        <w:rPr>
          <w:rFonts w:cs="Times New Roman"/>
          <w:szCs w:val="28"/>
        </w:rPr>
        <w:t xml:space="preserve">- Chủ trương của Đảng và Nhà nước coi Giáo dục mầm non (GDMN) là bậc học nền tảng, được ưu tiên đầu tư phát triển. Định hướng cụ thể được thể hiện tại </w:t>
      </w:r>
      <w:hyperlink r:id="rId8" w:tgtFrame="_blank" w:history="1">
        <w:r w:rsidRPr="00F31E3C">
          <w:rPr>
            <w:rStyle w:val="Hyperlink"/>
            <w:rFonts w:cs="Times New Roman"/>
            <w:color w:val="auto"/>
            <w:szCs w:val="28"/>
            <w:u w:val="none"/>
          </w:rPr>
          <w:t>Quyết định 1705/QĐ-TTg</w:t>
        </w:r>
      </w:hyperlink>
      <w:r w:rsidRPr="00F31E3C">
        <w:rPr>
          <w:rFonts w:cs="Times New Roman"/>
          <w:szCs w:val="28"/>
        </w:rPr>
        <w:t xml:space="preserve"> ngày 31/12/2024 của Thủ tướng Chính phủ phê duyệt Chiến lược phát triển giáo dục đến năm 2030, tầm nhìn đến năm 2045, trong đó có mục tiêu </w:t>
      </w:r>
      <w:r w:rsidRPr="00F31E3C">
        <w:rPr>
          <w:rFonts w:cs="Times New Roman"/>
          <w:i/>
          <w:szCs w:val="28"/>
        </w:rPr>
        <w:t>“</w:t>
      </w:r>
      <w:r w:rsidRPr="00F31E3C">
        <w:rPr>
          <w:rFonts w:eastAsia="Times New Roman" w:cs="Times New Roman"/>
          <w:i/>
          <w:szCs w:val="28"/>
          <w:lang w:val="en-US"/>
        </w:rPr>
        <w:t xml:space="preserve">Phấn đấu có 99,5% trẻ em mầm non đến trường, được học 2 buổi/ngày. Chất lượng nuôi dưỡng, chăm sóc và giáo dục được nâng cao, đảm bảo </w:t>
      </w:r>
      <w:r w:rsidRPr="00F31E3C">
        <w:rPr>
          <w:rFonts w:eastAsia="Times New Roman" w:cs="Times New Roman"/>
          <w:b/>
          <w:i/>
          <w:szCs w:val="28"/>
          <w:lang w:val="en-US"/>
        </w:rPr>
        <w:t>trẻ em được phát triển toàn diện về thể chất, tình cảm, trí tuệ, thẩm mỹ, hình thành yếu tố đầu tiên của nhân cách, chuẩn bị vào học lớp 1</w:t>
      </w:r>
      <w:r w:rsidRPr="00F31E3C">
        <w:rPr>
          <w:rFonts w:eastAsia="Times New Roman" w:cs="Times New Roman"/>
          <w:i/>
          <w:szCs w:val="28"/>
          <w:lang w:val="en-US"/>
        </w:rPr>
        <w:t>”.</w:t>
      </w:r>
    </w:p>
    <w:p w14:paraId="1EF0C909" w14:textId="691D93DD" w:rsidR="001E4EBD" w:rsidRPr="00F31E3C" w:rsidRDefault="00E97C72" w:rsidP="00AA4258">
      <w:pPr>
        <w:spacing w:before="120" w:after="120" w:line="240" w:lineRule="auto"/>
        <w:ind w:firstLine="567"/>
        <w:jc w:val="both"/>
        <w:rPr>
          <w:rFonts w:cs="Times New Roman"/>
          <w:szCs w:val="28"/>
        </w:rPr>
      </w:pPr>
      <w:r w:rsidRPr="00F31E3C">
        <w:rPr>
          <w:rFonts w:cs="Times New Roman"/>
          <w:szCs w:val="28"/>
        </w:rPr>
        <w:t xml:space="preserve">- </w:t>
      </w:r>
      <w:r w:rsidR="0060622D" w:rsidRPr="00F31E3C">
        <w:rPr>
          <w:rFonts w:cs="Times New Roman"/>
          <w:szCs w:val="28"/>
        </w:rPr>
        <w:t>Việt Nam là quốc gia Châu Á đầu tiên phê chuẩn công ước Liên hợp quốc về Quyền trẻ em (từ 20/2/1990), được cụ thể hóa trong</w:t>
      </w:r>
      <w:r w:rsidR="00E03DDA" w:rsidRPr="00F31E3C">
        <w:rPr>
          <w:rFonts w:cs="Times New Roman"/>
          <w:szCs w:val="28"/>
        </w:rPr>
        <w:t xml:space="preserve"> </w:t>
      </w:r>
      <w:hyperlink r:id="rId9" w:tgtFrame="_blank" w:history="1">
        <w:r w:rsidR="00E03DDA" w:rsidRPr="00F31E3C">
          <w:rPr>
            <w:rFonts w:cs="Times New Roman"/>
            <w:szCs w:val="28"/>
          </w:rPr>
          <w:t xml:space="preserve">Luật Trẻ em </w:t>
        </w:r>
        <w:r w:rsidR="0060622D" w:rsidRPr="00F31E3C">
          <w:rPr>
            <w:rFonts w:cs="Times New Roman"/>
            <w:szCs w:val="28"/>
          </w:rPr>
          <w:t>(</w:t>
        </w:r>
        <w:r w:rsidR="00E03DDA" w:rsidRPr="00F31E3C">
          <w:rPr>
            <w:rFonts w:cs="Times New Roman"/>
            <w:szCs w:val="28"/>
          </w:rPr>
          <w:t>2016</w:t>
        </w:r>
      </w:hyperlink>
      <w:r w:rsidR="0060622D" w:rsidRPr="00F31E3C">
        <w:rPr>
          <w:rFonts w:cs="Times New Roman"/>
          <w:szCs w:val="28"/>
        </w:rPr>
        <w:t xml:space="preserve">). Theo đó, </w:t>
      </w:r>
      <w:r w:rsidR="00E03DDA" w:rsidRPr="00F31E3C">
        <w:rPr>
          <w:rFonts w:cs="Times New Roman"/>
          <w:szCs w:val="28"/>
        </w:rPr>
        <w:t>4 nhóm cơ bản: Quyền được sống còn, Quyền được bảo vệ, Quyền được phát triển, Quyền được tham gia</w:t>
      </w:r>
      <w:r w:rsidR="00B10E30" w:rsidRPr="00F31E3C">
        <w:rPr>
          <w:rFonts w:cs="Times New Roman"/>
          <w:szCs w:val="28"/>
        </w:rPr>
        <w:t xml:space="preserve"> của trẻ em luôn được tôn trọng</w:t>
      </w:r>
      <w:r w:rsidR="00421487" w:rsidRPr="00F31E3C">
        <w:rPr>
          <w:rFonts w:cs="Times New Roman"/>
          <w:szCs w:val="28"/>
        </w:rPr>
        <w:t>; Quyền trẻ em sẽ được bảo đảm tốt nhất trong môi trường giáo dục tại nhà trường và gia đình, xã hội.</w:t>
      </w:r>
    </w:p>
    <w:p w14:paraId="4E26B31E" w14:textId="77777777" w:rsidR="00F30B07" w:rsidRDefault="00E97C72" w:rsidP="00AA4258">
      <w:pPr>
        <w:widowControl w:val="0"/>
        <w:spacing w:before="120" w:after="120" w:line="240" w:lineRule="auto"/>
        <w:ind w:firstLine="567"/>
        <w:jc w:val="both"/>
        <w:rPr>
          <w:lang w:val="vi-VN"/>
        </w:rPr>
      </w:pPr>
      <w:r w:rsidRPr="00F31E3C">
        <w:rPr>
          <w:rFonts w:cs="Times New Roman"/>
          <w:szCs w:val="28"/>
          <w:lang w:val="ms-MY"/>
        </w:rPr>
        <w:t xml:space="preserve">- </w:t>
      </w:r>
      <w:r w:rsidR="001A14EB" w:rsidRPr="00F31E3C">
        <w:rPr>
          <w:lang w:val="ms-MY"/>
        </w:rPr>
        <w:t xml:space="preserve">Hà Nội là địa phương có quy mô giáo dục mầm non lớn nhất cả nước. Năm học 2025-2026, toàn Thành phố có 1.156 trường mầm non (816 trường công lập, 340 trường ngoài công lập), 2.437 cơ sở giáo dục mầm non độc lập; tổng số trẻ mầm non ra lớp đạt 491.355 trẻ, trong đó </w:t>
      </w:r>
      <w:r w:rsidR="001A14EB" w:rsidRPr="00F31E3C">
        <w:rPr>
          <w:lang w:val="vi-VN"/>
        </w:rPr>
        <w:t xml:space="preserve">trẻ nhà trẻ ra lớp đạt 117.050 trẻ </w:t>
      </w:r>
      <w:r w:rsidR="001A14EB" w:rsidRPr="00F31E3C">
        <w:rPr>
          <w:lang w:val="ms-MY"/>
        </w:rPr>
        <w:t xml:space="preserve">(đạt tỷ lệ huy động </w:t>
      </w:r>
      <w:r w:rsidR="001A14EB" w:rsidRPr="00F31E3C">
        <w:rPr>
          <w:lang w:val="vi-VN"/>
        </w:rPr>
        <w:t>59</w:t>
      </w:r>
      <w:r w:rsidR="001A14EB" w:rsidRPr="00F31E3C">
        <w:rPr>
          <w:lang w:val="ms-MY"/>
        </w:rPr>
        <w:t>%)</w:t>
      </w:r>
      <w:r w:rsidR="001A14EB" w:rsidRPr="00F31E3C">
        <w:rPr>
          <w:lang w:val="vi-VN"/>
        </w:rPr>
        <w:t xml:space="preserve">, </w:t>
      </w:r>
      <w:r w:rsidR="001A14EB" w:rsidRPr="00F31E3C">
        <w:rPr>
          <w:lang w:val="ms-MY"/>
        </w:rPr>
        <w:t>trẻ mẫu giáo 374.305 trẻ (đạt tỷ lệ huy độ</w:t>
      </w:r>
      <w:r w:rsidR="008D7B50">
        <w:rPr>
          <w:lang w:val="ms-MY"/>
        </w:rPr>
        <w:t>ng 98%)</w:t>
      </w:r>
      <w:r w:rsidR="008D7B50">
        <w:rPr>
          <w:lang w:val="vi-VN"/>
        </w:rPr>
        <w:t xml:space="preserve"> trong đó</w:t>
      </w:r>
      <w:r w:rsidR="001A14EB" w:rsidRPr="00F31E3C">
        <w:rPr>
          <w:lang w:val="ms-MY"/>
        </w:rPr>
        <w:t xml:space="preserve"> trẻ mẫu giáo 5 tuổi 145.707 trẻ (đạt 100%). Đội ngũ cán bộ quản lý, giáo viên, nhân viên </w:t>
      </w:r>
      <w:r w:rsidR="00F30B07">
        <w:rPr>
          <w:lang w:val="vi-VN"/>
        </w:rPr>
        <w:t xml:space="preserve">(CBQL,GV,NV) </w:t>
      </w:r>
      <w:r w:rsidR="001A14EB" w:rsidRPr="00F31E3C">
        <w:rPr>
          <w:lang w:val="ms-MY"/>
        </w:rPr>
        <w:t>là 68.173 người, gồm</w:t>
      </w:r>
      <w:r w:rsidR="001A14EB" w:rsidRPr="00F31E3C">
        <w:rPr>
          <w:lang w:val="vi-VN"/>
        </w:rPr>
        <w:t xml:space="preserve"> 3.214</w:t>
      </w:r>
      <w:r w:rsidR="001A14EB" w:rsidRPr="00F31E3C">
        <w:rPr>
          <w:lang w:val="ms-MY"/>
        </w:rPr>
        <w:t xml:space="preserve"> cán bộ quản lý, 48.028 giáo viên và 16.931 nhân viên</w:t>
      </w:r>
      <w:r w:rsidR="001A14EB" w:rsidRPr="00F31E3C">
        <w:rPr>
          <w:lang w:val="vi-VN"/>
        </w:rPr>
        <w:t xml:space="preserve"> (có </w:t>
      </w:r>
      <w:r w:rsidR="001A14EB" w:rsidRPr="00F31E3C">
        <w:rPr>
          <w:lang w:val="ms-MY"/>
        </w:rPr>
        <w:t>6.725</w:t>
      </w:r>
      <w:r w:rsidR="001A14EB" w:rsidRPr="00F31E3C">
        <w:rPr>
          <w:lang w:val="vi-VN"/>
        </w:rPr>
        <w:t xml:space="preserve"> nhân viên nấu ăn làm việc tại các trường mầm non công lập).</w:t>
      </w:r>
    </w:p>
    <w:p w14:paraId="27402138" w14:textId="1881FF2A" w:rsidR="00E97C72" w:rsidRPr="00F30B07" w:rsidRDefault="00E97C72" w:rsidP="00AA4258">
      <w:pPr>
        <w:widowControl w:val="0"/>
        <w:spacing w:before="120" w:after="120" w:line="240" w:lineRule="auto"/>
        <w:ind w:firstLine="567"/>
        <w:jc w:val="both"/>
        <w:rPr>
          <w:lang w:val="vi-VN"/>
        </w:rPr>
      </w:pPr>
      <w:r w:rsidRPr="00F31E3C">
        <w:rPr>
          <w:rFonts w:eastAsia="Times New Roman" w:cs="Times New Roman"/>
          <w:szCs w:val="28"/>
        </w:rPr>
        <w:t xml:space="preserve">- Các chính sách hỗ trợ đã tác động tích cực đến công tác giảm nghèo bền  </w:t>
      </w:r>
      <w:r w:rsidRPr="00F31E3C">
        <w:rPr>
          <w:rFonts w:eastAsia="Times New Roman" w:cs="Times New Roman"/>
          <w:szCs w:val="28"/>
        </w:rPr>
        <w:lastRenderedPageBreak/>
        <w:t xml:space="preserve">vững ở địa phương, góp phần cải thiện đời sống vật chất, tinh thần cho </w:t>
      </w:r>
      <w:r w:rsidR="007F547E" w:rsidRPr="00F31E3C">
        <w:rPr>
          <w:rFonts w:eastAsia="Times New Roman" w:cs="Times New Roman"/>
          <w:szCs w:val="28"/>
        </w:rPr>
        <w:t xml:space="preserve">trẻ em con hộ nghèo, con </w:t>
      </w:r>
      <w:r w:rsidR="007F547E" w:rsidRPr="00F31E3C">
        <w:rPr>
          <w:rFonts w:eastAsia="Times New Roman" w:cs="Times New Roman"/>
          <w:bCs/>
          <w:szCs w:val="28"/>
          <w:lang w:val="vi-VN"/>
        </w:rPr>
        <w:t>công nhân, người lao động làm việc ở KCN, cụm công nghiệ</w:t>
      </w:r>
      <w:r w:rsidR="007F547E" w:rsidRPr="00F31E3C">
        <w:rPr>
          <w:rFonts w:eastAsia="Times New Roman" w:cs="Times New Roman"/>
          <w:bCs/>
          <w:szCs w:val="28"/>
          <w:lang w:val="en-US"/>
        </w:rPr>
        <w:t>p</w:t>
      </w:r>
      <w:r w:rsidR="007F547E" w:rsidRPr="00F31E3C">
        <w:rPr>
          <w:rFonts w:eastAsia="Times New Roman" w:cs="Times New Roman"/>
          <w:szCs w:val="28"/>
        </w:rPr>
        <w:t xml:space="preserve"> </w:t>
      </w:r>
      <w:r w:rsidRPr="00F31E3C">
        <w:rPr>
          <w:rFonts w:eastAsia="Times New Roman" w:cs="Times New Roman"/>
          <w:szCs w:val="28"/>
        </w:rPr>
        <w:t xml:space="preserve"> tiếp cận được các dịch vụ xã hội cơ bản về giáo dục</w:t>
      </w:r>
      <w:r w:rsidR="00DF66B6" w:rsidRPr="00F31E3C">
        <w:rPr>
          <w:rFonts w:eastAsia="Times New Roman" w:cs="Times New Roman"/>
          <w:szCs w:val="28"/>
        </w:rPr>
        <w:t>; hỗ trợ động viên giáo viên ở vùng khó khăn; cơ sở giáo dục mầm non độc lập tại các KCN, khu chế xuất trên địa bàn Thành phố.</w:t>
      </w:r>
      <w:r w:rsidRPr="00F31E3C">
        <w:rPr>
          <w:rFonts w:eastAsia="Times New Roman" w:cs="Times New Roman"/>
          <w:szCs w:val="28"/>
        </w:rPr>
        <w:t xml:space="preserve"> </w:t>
      </w:r>
    </w:p>
    <w:p w14:paraId="5A73B275" w14:textId="75E16067" w:rsidR="00FD363E" w:rsidRPr="00F31E3C" w:rsidRDefault="00E97C72" w:rsidP="00AA4258">
      <w:pPr>
        <w:spacing w:before="120" w:after="120" w:line="240" w:lineRule="auto"/>
        <w:ind w:firstLine="567"/>
        <w:jc w:val="both"/>
        <w:rPr>
          <w:rFonts w:cs="Times New Roman"/>
          <w:szCs w:val="28"/>
        </w:rPr>
      </w:pPr>
      <w:r w:rsidRPr="00F31E3C">
        <w:rPr>
          <w:rFonts w:eastAsia="Times New Roman" w:cs="Times New Roman"/>
          <w:szCs w:val="28"/>
        </w:rPr>
        <w:t xml:space="preserve">- </w:t>
      </w:r>
      <w:r w:rsidR="00F67AB8" w:rsidRPr="00F31E3C">
        <w:rPr>
          <w:rFonts w:eastAsia="Times New Roman" w:cs="Times New Roman"/>
          <w:szCs w:val="28"/>
        </w:rPr>
        <w:t>Để đạt được mục tiêu</w:t>
      </w:r>
      <w:r w:rsidRPr="00F31E3C">
        <w:rPr>
          <w:rFonts w:eastAsia="Times New Roman" w:cs="Times New Roman"/>
          <w:szCs w:val="28"/>
        </w:rPr>
        <w:t xml:space="preserve"> phổ cập giáo dục mầm</w:t>
      </w:r>
      <w:r w:rsidR="00F67AB8" w:rsidRPr="00F31E3C">
        <w:rPr>
          <w:rFonts w:eastAsia="Times New Roman" w:cs="Times New Roman"/>
          <w:szCs w:val="28"/>
        </w:rPr>
        <w:t xml:space="preserve"> non cho trẻ em từ 3 đến 5 tuổi,</w:t>
      </w:r>
      <w:r w:rsidR="00A22382" w:rsidRPr="00F31E3C">
        <w:rPr>
          <w:rFonts w:eastAsia="Times New Roman" w:cs="Times New Roman"/>
          <w:szCs w:val="28"/>
        </w:rPr>
        <w:t xml:space="preserve"> cần thiết phải thực hiện đồng bộ các cơ chế, chính sách hỗ trợ theo quy định tại Nghị định số 277</w:t>
      </w:r>
      <w:r w:rsidR="004B460D" w:rsidRPr="00F31E3C">
        <w:rPr>
          <w:rFonts w:eastAsia="Times New Roman" w:cs="Times New Roman"/>
          <w:szCs w:val="28"/>
        </w:rPr>
        <w:t>/2025/NĐ-CP</w:t>
      </w:r>
      <w:r w:rsidR="00A22382" w:rsidRPr="00F31E3C">
        <w:rPr>
          <w:rFonts w:eastAsia="Times New Roman" w:cs="Times New Roman"/>
          <w:szCs w:val="28"/>
        </w:rPr>
        <w:t xml:space="preserve"> của Chính phủ</w:t>
      </w:r>
      <w:r w:rsidR="00FF45CE" w:rsidRPr="00F31E3C">
        <w:rPr>
          <w:rFonts w:eastAsia="Times New Roman" w:cs="Times New Roman"/>
          <w:szCs w:val="28"/>
        </w:rPr>
        <w:t xml:space="preserve"> ở mức </w:t>
      </w:r>
      <w:r w:rsidR="008F439C" w:rsidRPr="00F31E3C">
        <w:rPr>
          <w:rFonts w:eastAsia="Times New Roman" w:cs="Times New Roman"/>
          <w:szCs w:val="28"/>
        </w:rPr>
        <w:t xml:space="preserve">hỗ trợ cao hơn, </w:t>
      </w:r>
      <w:r w:rsidR="00FF45CE" w:rsidRPr="00F31E3C">
        <w:rPr>
          <w:rFonts w:eastAsia="Times New Roman" w:cs="Times New Roman"/>
          <w:szCs w:val="28"/>
        </w:rPr>
        <w:t xml:space="preserve">tương xứng với thu nhập cao của </w:t>
      </w:r>
      <w:r w:rsidR="008F439C" w:rsidRPr="00F31E3C">
        <w:rPr>
          <w:rFonts w:eastAsia="Times New Roman" w:cs="Times New Roman"/>
          <w:szCs w:val="28"/>
        </w:rPr>
        <w:t xml:space="preserve">người dân </w:t>
      </w:r>
      <w:r w:rsidR="00FF45CE" w:rsidRPr="00F31E3C">
        <w:rPr>
          <w:rFonts w:eastAsia="Times New Roman" w:cs="Times New Roman"/>
          <w:szCs w:val="28"/>
        </w:rPr>
        <w:t>Thành phố</w:t>
      </w:r>
      <w:r w:rsidR="00A22382" w:rsidRPr="00F31E3C">
        <w:rPr>
          <w:rFonts w:eastAsia="Times New Roman" w:cs="Times New Roman"/>
          <w:szCs w:val="28"/>
        </w:rPr>
        <w:t xml:space="preserve">. Tuy nhiên, đối với </w:t>
      </w:r>
      <w:r w:rsidR="008F439C" w:rsidRPr="00F31E3C">
        <w:rPr>
          <w:rFonts w:eastAsia="Times New Roman" w:cs="Times New Roman"/>
          <w:szCs w:val="28"/>
        </w:rPr>
        <w:t>t</w:t>
      </w:r>
      <w:r w:rsidR="00A22382" w:rsidRPr="00F31E3C">
        <w:rPr>
          <w:rFonts w:eastAsia="Times New Roman" w:cs="Times New Roman"/>
          <w:szCs w:val="28"/>
        </w:rPr>
        <w:t>hành phố Hà Nội, trước yêu cầu cấp thiết đặt ra là việc</w:t>
      </w:r>
      <w:r w:rsidR="00F67AB8" w:rsidRPr="00F31E3C">
        <w:rPr>
          <w:rFonts w:eastAsia="Times New Roman" w:cs="Times New Roman"/>
          <w:szCs w:val="28"/>
        </w:rPr>
        <w:t xml:space="preserve">  động viên, giữ chân được đội ngũ nhân viên </w:t>
      </w:r>
      <w:r w:rsidR="00A22382" w:rsidRPr="00F31E3C">
        <w:rPr>
          <w:rFonts w:eastAsia="Times New Roman" w:cs="Times New Roman"/>
          <w:szCs w:val="28"/>
        </w:rPr>
        <w:t>nấu ăn trong các trường mầm non công lập để đảm bảo chất lượng chăm sóc, nuôi dưỡng trẻ và việc hỗ trợ ăn trưa cho trẻ em thuộc các đối tượng</w:t>
      </w:r>
      <w:r w:rsidRPr="00F31E3C">
        <w:rPr>
          <w:rFonts w:eastAsia="Times New Roman" w:cs="Times New Roman"/>
          <w:szCs w:val="28"/>
        </w:rPr>
        <w:t xml:space="preserve"> diện chính sách </w:t>
      </w:r>
      <w:r w:rsidR="00A22382" w:rsidRPr="00F31E3C">
        <w:rPr>
          <w:rFonts w:eastAsia="Times New Roman" w:cs="Times New Roman"/>
          <w:szCs w:val="28"/>
        </w:rPr>
        <w:t>nhằm</w:t>
      </w:r>
      <w:r w:rsidRPr="00F31E3C">
        <w:rPr>
          <w:rFonts w:eastAsia="Times New Roman" w:cs="Times New Roman"/>
          <w:szCs w:val="28"/>
        </w:rPr>
        <w:t xml:space="preserve"> bảo đảm mọi trẻ đều được tiếp cận giáo dục mầm non chất lượng</w:t>
      </w:r>
      <w:r w:rsidR="00A22382" w:rsidRPr="00F31E3C">
        <w:rPr>
          <w:rFonts w:eastAsia="Times New Roman" w:cs="Times New Roman"/>
          <w:szCs w:val="28"/>
        </w:rPr>
        <w:t xml:space="preserve">; </w:t>
      </w:r>
      <w:r w:rsidR="00B85C87" w:rsidRPr="00F31E3C">
        <w:rPr>
          <w:rFonts w:cs="Times New Roman"/>
          <w:szCs w:val="28"/>
          <w:lang w:val="ms-MY"/>
        </w:rPr>
        <w:t>v</w:t>
      </w:r>
      <w:r w:rsidR="00FD363E" w:rsidRPr="00F31E3C">
        <w:rPr>
          <w:rFonts w:cs="Times New Roman"/>
          <w:szCs w:val="28"/>
          <w:lang w:val="ms-MY"/>
        </w:rPr>
        <w:t>iệc ban hành và triển khai Nghị quyết</w:t>
      </w:r>
      <w:r w:rsidR="00A22382" w:rsidRPr="00F31E3C">
        <w:rPr>
          <w:rFonts w:cs="Times New Roman"/>
          <w:szCs w:val="28"/>
          <w:lang w:val="ms-MY"/>
        </w:rPr>
        <w:t xml:space="preserve"> </w:t>
      </w:r>
      <w:r w:rsidR="00FD363E" w:rsidRPr="00F31E3C">
        <w:rPr>
          <w:rFonts w:cs="Times New Roman"/>
          <w:szCs w:val="28"/>
          <w:lang w:val="ms-MY"/>
        </w:rPr>
        <w:t xml:space="preserve"> là bước đi thiết yếu để Hà Nội hoàn thành các chỉ tiêu </w:t>
      </w:r>
      <w:r w:rsidR="003C245D" w:rsidRPr="00F31E3C">
        <w:rPr>
          <w:rFonts w:cs="Times New Roman"/>
          <w:szCs w:val="28"/>
          <w:lang w:val="ms-MY"/>
        </w:rPr>
        <w:t>phổ cập giáo dục mầm non cho trẻ em từ 3</w:t>
      </w:r>
      <w:r w:rsidR="003426E9">
        <w:rPr>
          <w:rFonts w:cs="Times New Roman"/>
          <w:szCs w:val="28"/>
          <w:lang w:val="ms-MY"/>
        </w:rPr>
        <w:t xml:space="preserve"> đến </w:t>
      </w:r>
      <w:r w:rsidR="003C245D" w:rsidRPr="00F31E3C">
        <w:rPr>
          <w:rFonts w:cs="Times New Roman"/>
          <w:szCs w:val="28"/>
          <w:lang w:val="ms-MY"/>
        </w:rPr>
        <w:t>5 tuổi</w:t>
      </w:r>
      <w:r w:rsidR="00B66BFC" w:rsidRPr="00F31E3C">
        <w:rPr>
          <w:rFonts w:cs="Times New Roman"/>
          <w:szCs w:val="28"/>
          <w:lang w:val="ms-MY"/>
        </w:rPr>
        <w:t>.</w:t>
      </w:r>
    </w:p>
    <w:p w14:paraId="6E9BD9C7" w14:textId="77777777" w:rsidR="008138C7" w:rsidRPr="00F31E3C" w:rsidRDefault="00874C2A" w:rsidP="00AA4258">
      <w:pPr>
        <w:widowControl w:val="0"/>
        <w:spacing w:before="120" w:after="120" w:line="240" w:lineRule="auto"/>
        <w:ind w:firstLine="567"/>
        <w:jc w:val="both"/>
        <w:rPr>
          <w:rFonts w:cs="Times New Roman"/>
          <w:b/>
          <w:szCs w:val="28"/>
          <w:lang w:val="ms-MY"/>
        </w:rPr>
      </w:pPr>
      <w:r w:rsidRPr="00F31E3C">
        <w:rPr>
          <w:rFonts w:cs="Times New Roman"/>
          <w:b/>
          <w:szCs w:val="28"/>
          <w:lang w:val="ms-MY"/>
        </w:rPr>
        <w:t xml:space="preserve">2. </w:t>
      </w:r>
      <w:r w:rsidR="008138C7" w:rsidRPr="00F31E3C">
        <w:rPr>
          <w:rFonts w:cs="Times New Roman"/>
          <w:b/>
          <w:szCs w:val="28"/>
          <w:lang w:val="ms-MY"/>
        </w:rPr>
        <w:t xml:space="preserve">Các chủ trương, đường lối của Đảng, chính sách của Nhà nước liên quan đến dự thảo Nghị quyết </w:t>
      </w:r>
    </w:p>
    <w:p w14:paraId="6D2DAF10" w14:textId="7AE6F387" w:rsidR="003B6CB0" w:rsidRPr="00F31E3C" w:rsidRDefault="003B6CB0" w:rsidP="00AA4258">
      <w:pPr>
        <w:spacing w:before="120" w:after="120" w:line="240" w:lineRule="auto"/>
        <w:ind w:firstLine="567"/>
        <w:jc w:val="both"/>
        <w:rPr>
          <w:rFonts w:eastAsia="Times New Roman"/>
        </w:rPr>
      </w:pPr>
      <w:r w:rsidRPr="00F31E3C">
        <w:rPr>
          <w:rFonts w:cs="Times New Roman"/>
          <w:szCs w:val="28"/>
        </w:rPr>
        <w:t xml:space="preserve">- </w:t>
      </w:r>
      <w:r w:rsidRPr="00F31E3C">
        <w:rPr>
          <w:rFonts w:eastAsia="Times New Roman" w:cs="Times New Roman"/>
          <w:szCs w:val="28"/>
        </w:rPr>
        <w:fldChar w:fldCharType="begin"/>
      </w:r>
      <w:r w:rsidRPr="00F31E3C">
        <w:rPr>
          <w:rFonts w:eastAsia="Times New Roman" w:cs="Times New Roman"/>
          <w:szCs w:val="28"/>
        </w:rPr>
        <w:instrText xml:space="preserve"> HYPERLINK "https://vanban.chinhphu.vn/?pageid=27160&amp;docid=214400" \t "_blank" </w:instrText>
      </w:r>
      <w:r w:rsidRPr="00F31E3C">
        <w:rPr>
          <w:rFonts w:eastAsia="Times New Roman" w:cs="Times New Roman"/>
          <w:szCs w:val="28"/>
        </w:rPr>
        <w:fldChar w:fldCharType="separate"/>
      </w:r>
      <w:r w:rsidRPr="00F31E3C">
        <w:rPr>
          <w:rFonts w:eastAsia="Times New Roman"/>
        </w:rPr>
        <w:t>Nghị quyết 71-NQ/TW ngày 22/8/2025 của Bộ Chính trị về đột phá phát triển giáo dục và đào tạo với quan điểm “Nhà nước giữ vai trò định hướng chiến lược, kiến tạo phát triển, bảo đảm nguồn lực và công bằng trong giáo dục…”;</w:t>
      </w:r>
      <w:r w:rsidR="001869CC" w:rsidRPr="00F31E3C">
        <w:rPr>
          <w:rFonts w:eastAsia="Times New Roman"/>
        </w:rPr>
        <w:t xml:space="preserve"> “giáo dục mầm non là giai đoạn đặt nền móng cho sự phát triển toàn diện về thể chất, tình cảm, trí tuệ, thẩm mỹ và kỹ năng sống. Chú trọng giáo dục từ giai đoạn đầu đời”, “</w:t>
      </w:r>
      <w:r w:rsidR="00FD1CC0" w:rsidRPr="00F31E3C">
        <w:rPr>
          <w:rFonts w:eastAsia="Times New Roman"/>
        </w:rPr>
        <w:t xml:space="preserve">Trực tiếp đưa ra giải pháp giúp nhà giáo yên tâm công tác, cống hiến và giữ chân người giỏi”; </w:t>
      </w:r>
      <w:r w:rsidRPr="00F31E3C">
        <w:rPr>
          <w:rFonts w:eastAsia="Times New Roman"/>
        </w:rPr>
        <w:t>mục tiêu đối với Giáo dục mầm non</w:t>
      </w:r>
      <w:r w:rsidR="00A06810" w:rsidRPr="00F31E3C">
        <w:rPr>
          <w:rFonts w:eastAsia="Times New Roman"/>
        </w:rPr>
        <w:t xml:space="preserve"> đến năm 2030</w:t>
      </w:r>
      <w:r w:rsidRPr="00F31E3C">
        <w:rPr>
          <w:rFonts w:eastAsia="Times New Roman"/>
        </w:rPr>
        <w:t xml:space="preserve"> “Hoàn thành phổ cập mầm non cho trẻ 3</w:t>
      </w:r>
      <w:r w:rsidR="003426E9">
        <w:rPr>
          <w:rFonts w:eastAsia="Times New Roman"/>
        </w:rPr>
        <w:t xml:space="preserve"> đến </w:t>
      </w:r>
      <w:r w:rsidRPr="00F31E3C">
        <w:rPr>
          <w:rFonts w:eastAsia="Times New Roman"/>
        </w:rPr>
        <w:t>5 tuổi”.</w:t>
      </w:r>
      <w:r w:rsidR="00AE6296" w:rsidRPr="00F31E3C">
        <w:rPr>
          <w:rFonts w:eastAsia="Times New Roman"/>
        </w:rPr>
        <w:t xml:space="preserve"> </w:t>
      </w:r>
    </w:p>
    <w:p w14:paraId="0CA1F2B9" w14:textId="202AE64A" w:rsidR="003B6CB0" w:rsidRPr="00F31E3C" w:rsidRDefault="003B6CB0" w:rsidP="00AA4258">
      <w:pPr>
        <w:widowControl w:val="0"/>
        <w:spacing w:before="120" w:after="120" w:line="240" w:lineRule="auto"/>
        <w:ind w:firstLine="567"/>
        <w:jc w:val="both"/>
        <w:rPr>
          <w:rFonts w:cs="Times New Roman"/>
          <w:szCs w:val="28"/>
          <w:lang w:val="ms-MY"/>
        </w:rPr>
      </w:pPr>
      <w:r w:rsidRPr="00F31E3C">
        <w:rPr>
          <w:rFonts w:eastAsia="Times New Roman"/>
        </w:rPr>
        <w:t>- Nghị quyết số 218/2025/QH15</w:t>
      </w:r>
      <w:r w:rsidRPr="00F31E3C">
        <w:rPr>
          <w:rFonts w:eastAsia="Times New Roman" w:cs="Times New Roman"/>
          <w:szCs w:val="28"/>
        </w:rPr>
        <w:fldChar w:fldCharType="end"/>
      </w:r>
      <w:r w:rsidRPr="00F31E3C">
        <w:rPr>
          <w:rFonts w:eastAsia="Times New Roman" w:cs="Times New Roman"/>
          <w:szCs w:val="28"/>
        </w:rPr>
        <w:t xml:space="preserve"> ngày</w:t>
      </w:r>
      <w:r w:rsidRPr="00F31E3C">
        <w:rPr>
          <w:rFonts w:cs="Times New Roman"/>
          <w:szCs w:val="28"/>
          <w:lang w:val="ms-MY"/>
        </w:rPr>
        <w:t xml:space="preserve"> 26/6/2025 của Quốc hội về phổ cập giáo dục mầm non cho trẻ em từ 3 đến 5 tuổi nêu rõ mục tiêu:</w:t>
      </w:r>
      <w:r w:rsidRPr="00F31E3C">
        <w:rPr>
          <w:rFonts w:cs="Times New Roman"/>
          <w:i/>
          <w:szCs w:val="28"/>
          <w:lang w:val="ms-MY"/>
        </w:rPr>
        <w:t>“Đến năm 2030: 100% tỉnh, thành phố trực thuộc trung ương đạt chuẩn phổ cập giáo dục mầm non cho trẻ em từ 3 đến 5 tuổi; Việc phổ cập giáo dục mầm non cho trẻ em t</w:t>
      </w:r>
      <w:r w:rsidR="000D587C">
        <w:rPr>
          <w:rFonts w:cs="Times New Roman"/>
          <w:i/>
          <w:szCs w:val="28"/>
          <w:lang w:val="ms-MY"/>
        </w:rPr>
        <w:t>ừ</w:t>
      </w:r>
      <w:r w:rsidRPr="00F31E3C">
        <w:rPr>
          <w:rFonts w:cs="Times New Roman"/>
          <w:i/>
          <w:szCs w:val="28"/>
          <w:lang w:val="ms-MY"/>
        </w:rPr>
        <w:t xml:space="preserve"> 3</w:t>
      </w:r>
      <w:r w:rsidR="000D587C">
        <w:rPr>
          <w:rFonts w:cs="Times New Roman"/>
          <w:i/>
          <w:szCs w:val="28"/>
          <w:lang w:val="ms-MY"/>
        </w:rPr>
        <w:t xml:space="preserve"> đến </w:t>
      </w:r>
      <w:r w:rsidRPr="00F31E3C">
        <w:rPr>
          <w:rFonts w:cs="Times New Roman"/>
          <w:i/>
          <w:szCs w:val="28"/>
          <w:lang w:val="ms-MY"/>
        </w:rPr>
        <w:t>5 tuổi do Nhà nước bảo đảm nguồn lực và huy động xã hội hóa theo quy định của pháp luật”.</w:t>
      </w:r>
    </w:p>
    <w:p w14:paraId="3BE96B10" w14:textId="14074590" w:rsidR="003B6CB0" w:rsidRDefault="003B6CB0" w:rsidP="00AA4258">
      <w:pPr>
        <w:widowControl w:val="0"/>
        <w:spacing w:before="120" w:after="120" w:line="240" w:lineRule="auto"/>
        <w:ind w:firstLine="567"/>
        <w:jc w:val="both"/>
        <w:rPr>
          <w:rFonts w:cs="Times New Roman"/>
          <w:szCs w:val="28"/>
          <w:lang w:val="ms-MY"/>
        </w:rPr>
      </w:pPr>
      <w:r w:rsidRPr="00F31E3C">
        <w:t xml:space="preserve">- </w:t>
      </w:r>
      <w:hyperlink r:id="rId10" w:tgtFrame="_blank" w:history="1">
        <w:r w:rsidRPr="00F31E3C">
          <w:rPr>
            <w:rFonts w:cs="Times New Roman"/>
            <w:szCs w:val="28"/>
            <w:lang w:val="ms-MY"/>
          </w:rPr>
          <w:t>Nghị định số 277/2025/NĐ-CP</w:t>
        </w:r>
      </w:hyperlink>
      <w:r w:rsidRPr="00F31E3C">
        <w:rPr>
          <w:rFonts w:cs="Times New Roman"/>
          <w:szCs w:val="28"/>
          <w:lang w:val="ms-MY"/>
        </w:rPr>
        <w:t xml:space="preserve"> ngày 20/10/2025 của Chính phủ quy định chi tiết thi hành Nghị Quyết 218/2025/QH15 ngày 26/6/2025 của Quốc hội về phổ cập giáo dục mầm non cho trẻ em từ 3 đến 5 tuổi, trong đó quy định các cơ chế, chính sách đầu tư phát triển mạng lưới trường lớp, cơ sở vật chất, đội ngũ, hỗ trợ trẻ em...thực hiện phổ cập giáo dục mầm non cho trẻ em 3</w:t>
      </w:r>
      <w:r w:rsidR="000D587C">
        <w:rPr>
          <w:rFonts w:cs="Times New Roman"/>
          <w:szCs w:val="28"/>
          <w:lang w:val="ms-MY"/>
        </w:rPr>
        <w:t xml:space="preserve"> đến </w:t>
      </w:r>
      <w:r w:rsidRPr="00F31E3C">
        <w:rPr>
          <w:rFonts w:cs="Times New Roman"/>
          <w:szCs w:val="28"/>
          <w:lang w:val="ms-MY"/>
        </w:rPr>
        <w:t xml:space="preserve">5 tuổi. </w:t>
      </w:r>
    </w:p>
    <w:p w14:paraId="23358F65" w14:textId="77777777" w:rsidR="00F30B07" w:rsidRPr="00F31E3C" w:rsidRDefault="00F30B07" w:rsidP="00AA4258">
      <w:pPr>
        <w:widowControl w:val="0"/>
        <w:spacing w:before="120" w:after="120" w:line="240" w:lineRule="auto"/>
        <w:ind w:firstLine="567"/>
        <w:jc w:val="both"/>
        <w:rPr>
          <w:rFonts w:cs="Times New Roman"/>
          <w:szCs w:val="28"/>
          <w:lang w:val="ms-MY"/>
        </w:rPr>
      </w:pPr>
      <w:r w:rsidRPr="00F31E3C">
        <w:rPr>
          <w:rFonts w:cs="Times New Roman"/>
          <w:szCs w:val="28"/>
          <w:lang w:val="ms-MY"/>
        </w:rPr>
        <w:t xml:space="preserve">- Nghị định </w:t>
      </w:r>
      <w:r>
        <w:rPr>
          <w:rFonts w:cs="Times New Roman"/>
          <w:szCs w:val="28"/>
          <w:lang w:val="vi-VN"/>
        </w:rPr>
        <w:t xml:space="preserve">số </w:t>
      </w:r>
      <w:r w:rsidRPr="00F31E3C">
        <w:rPr>
          <w:rFonts w:cs="Times New Roman"/>
          <w:szCs w:val="28"/>
          <w:lang w:val="ms-MY"/>
        </w:rPr>
        <w:t>182/2026/NĐ-CP ngày 22/5/2026 của Chính phủ Quy định chế độ phụ cấp ưu đãi theo nghề với nhà giáo, cán bộ quản lý cơ sở giáo dục và nhân sự hỗ trợ giáo dục công tác trong các cơ sở giáo dục công lập, hiện chưa triển khai thực hiện.</w:t>
      </w:r>
    </w:p>
    <w:p w14:paraId="7604660C" w14:textId="77777777" w:rsidR="00F30B07" w:rsidRPr="00F31E3C" w:rsidRDefault="00F30B07" w:rsidP="00AA4258">
      <w:pPr>
        <w:widowControl w:val="0"/>
        <w:spacing w:before="120" w:after="120" w:line="240" w:lineRule="auto"/>
        <w:ind w:firstLine="567"/>
        <w:jc w:val="both"/>
        <w:rPr>
          <w:rFonts w:cs="Times New Roman"/>
          <w:szCs w:val="28"/>
          <w:lang w:val="ms-MY"/>
        </w:rPr>
      </w:pPr>
    </w:p>
    <w:p w14:paraId="04BD2613" w14:textId="240A61D4" w:rsidR="003B6CB0" w:rsidRPr="00F31E3C" w:rsidRDefault="003B6CB0" w:rsidP="00AA4258">
      <w:pPr>
        <w:spacing w:before="120" w:after="120" w:line="240" w:lineRule="auto"/>
        <w:ind w:firstLine="567"/>
        <w:jc w:val="both"/>
        <w:rPr>
          <w:rFonts w:cs="Times New Roman"/>
          <w:szCs w:val="28"/>
        </w:rPr>
      </w:pPr>
      <w:r w:rsidRPr="00F31E3C">
        <w:rPr>
          <w:rFonts w:eastAsia="Calibri" w:cs="Times New Roman"/>
          <w:spacing w:val="-2"/>
          <w:szCs w:val="28"/>
          <w:lang w:val="it-IT"/>
        </w:rPr>
        <w:lastRenderedPageBreak/>
        <w:t xml:space="preserve">Trong thời gian qua HĐND, UBND Thành phố đã ban hành </w:t>
      </w:r>
      <w:r w:rsidRPr="00F31E3C">
        <w:rPr>
          <w:rFonts w:eastAsia="Calibri" w:cs="Times New Roman"/>
          <w:spacing w:val="-2"/>
          <w:szCs w:val="28"/>
          <w:lang w:val="vi-VN"/>
        </w:rPr>
        <w:t>các</w:t>
      </w:r>
      <w:r w:rsidRPr="00F31E3C">
        <w:rPr>
          <w:rFonts w:eastAsia="Calibri" w:cs="Times New Roman"/>
          <w:spacing w:val="-2"/>
          <w:szCs w:val="28"/>
          <w:lang w:val="it-IT"/>
        </w:rPr>
        <w:t xml:space="preserve"> Nghị quyết, Quyết định</w:t>
      </w:r>
      <w:r w:rsidRPr="00F31E3C">
        <w:rPr>
          <w:rFonts w:eastAsia="Calibri" w:cs="Times New Roman"/>
          <w:spacing w:val="-2"/>
          <w:szCs w:val="28"/>
          <w:lang w:val="vi-VN"/>
        </w:rPr>
        <w:t xml:space="preserve">, </w:t>
      </w:r>
      <w:r w:rsidRPr="00F31E3C">
        <w:rPr>
          <w:rFonts w:eastAsia="Calibri" w:cs="Times New Roman"/>
          <w:spacing w:val="-2"/>
          <w:szCs w:val="28"/>
          <w:lang w:val="en-US"/>
        </w:rPr>
        <w:t>K</w:t>
      </w:r>
      <w:r w:rsidRPr="00F31E3C">
        <w:rPr>
          <w:rFonts w:eastAsia="Calibri" w:cs="Times New Roman"/>
          <w:spacing w:val="-2"/>
          <w:szCs w:val="28"/>
          <w:lang w:val="vi-VN"/>
        </w:rPr>
        <w:t>ế hoạch</w:t>
      </w:r>
      <w:r w:rsidRPr="00F31E3C">
        <w:rPr>
          <w:rFonts w:eastAsia="Calibri" w:cs="Times New Roman"/>
          <w:spacing w:val="-2"/>
          <w:szCs w:val="28"/>
          <w:lang w:val="it-IT"/>
        </w:rPr>
        <w:t xml:space="preserve"> về </w:t>
      </w:r>
      <w:r w:rsidRPr="00F31E3C">
        <w:rPr>
          <w:rFonts w:eastAsia="Calibri" w:cs="Times New Roman"/>
          <w:spacing w:val="-2"/>
          <w:szCs w:val="28"/>
          <w:lang w:val="es-MX"/>
        </w:rPr>
        <w:t xml:space="preserve">quy hoạch mạng lưới và đầu tư cơ sở vật chất </w:t>
      </w:r>
      <w:r w:rsidRPr="00F31E3C">
        <w:rPr>
          <w:rFonts w:eastAsia="Calibri" w:cs="Times New Roman"/>
          <w:spacing w:val="-2"/>
          <w:szCs w:val="28"/>
          <w:lang w:val="en-US"/>
        </w:rPr>
        <w:t xml:space="preserve">và </w:t>
      </w:r>
      <w:r w:rsidRPr="00F31E3C">
        <w:rPr>
          <w:rFonts w:cs="Times New Roman"/>
          <w:szCs w:val="28"/>
        </w:rPr>
        <w:t>các chế độ chính sách cho GDMN theo các chủ trương, chính sách quy định của Đảng và Nhà nước</w:t>
      </w:r>
      <w:r w:rsidRPr="00F31E3C">
        <w:rPr>
          <w:rFonts w:eastAsia="Calibri" w:cs="Times New Roman"/>
          <w:spacing w:val="-2"/>
          <w:szCs w:val="28"/>
          <w:lang w:val="en-US"/>
        </w:rPr>
        <w:t xml:space="preserve">. </w:t>
      </w:r>
      <w:r w:rsidRPr="00F31E3C">
        <w:rPr>
          <w:rFonts w:eastAsia="Calibri" w:cs="Times New Roman"/>
          <w:spacing w:val="-2"/>
          <w:szCs w:val="28"/>
          <w:lang w:val="vi-VN"/>
        </w:rPr>
        <w:t xml:space="preserve">Trong đó, </w:t>
      </w:r>
      <w:r w:rsidRPr="00F31E3C">
        <w:rPr>
          <w:rFonts w:cs="Times New Roman"/>
          <w:spacing w:val="-2"/>
          <w:szCs w:val="28"/>
          <w:shd w:val="clear" w:color="auto" w:fill="FFFFFF"/>
          <w:lang w:val="en-US"/>
        </w:rPr>
        <w:t>đặc biệt chú trọng</w:t>
      </w:r>
      <w:r w:rsidRPr="00F31E3C">
        <w:rPr>
          <w:rFonts w:cs="Times New Roman"/>
          <w:spacing w:val="-2"/>
          <w:szCs w:val="28"/>
          <w:shd w:val="clear" w:color="auto" w:fill="FFFFFF"/>
          <w:lang w:val="vi-VN"/>
        </w:rPr>
        <w:t xml:space="preserve"> việc bố trí quỹ đất xây dựng nhà trẻ, mẫu giáo</w:t>
      </w:r>
      <w:r w:rsidRPr="00F31E3C">
        <w:rPr>
          <w:rFonts w:cs="Times New Roman"/>
          <w:spacing w:val="-2"/>
          <w:szCs w:val="28"/>
          <w:shd w:val="clear" w:color="auto" w:fill="FFFFFF"/>
          <w:lang w:val="en-US"/>
        </w:rPr>
        <w:t xml:space="preserve"> </w:t>
      </w:r>
      <w:r w:rsidRPr="00F31E3C">
        <w:rPr>
          <w:rFonts w:cs="Times New Roman"/>
          <w:spacing w:val="-2"/>
          <w:szCs w:val="28"/>
          <w:shd w:val="clear" w:color="auto" w:fill="FFFFFF"/>
          <w:lang w:val="vi-VN"/>
        </w:rPr>
        <w:t xml:space="preserve">tại các </w:t>
      </w:r>
      <w:r w:rsidRPr="00F31E3C">
        <w:rPr>
          <w:rFonts w:cs="Times New Roman"/>
          <w:spacing w:val="-2"/>
          <w:szCs w:val="28"/>
          <w:shd w:val="clear" w:color="auto" w:fill="FFFFFF"/>
        </w:rPr>
        <w:t>KCN</w:t>
      </w:r>
      <w:r w:rsidRPr="00F31E3C">
        <w:rPr>
          <w:rFonts w:cs="Times New Roman"/>
          <w:spacing w:val="-2"/>
          <w:szCs w:val="28"/>
          <w:shd w:val="clear" w:color="auto" w:fill="FFFFFF"/>
          <w:lang w:val="vi-VN"/>
        </w:rPr>
        <w:t xml:space="preserve">, </w:t>
      </w:r>
      <w:r w:rsidRPr="00F31E3C">
        <w:rPr>
          <w:rFonts w:cs="Times New Roman"/>
          <w:spacing w:val="-2"/>
          <w:szCs w:val="28"/>
          <w:shd w:val="clear" w:color="auto" w:fill="FFFFFF"/>
        </w:rPr>
        <w:t xml:space="preserve">khu </w:t>
      </w:r>
      <w:r w:rsidRPr="00F31E3C">
        <w:rPr>
          <w:rFonts w:cs="Times New Roman"/>
          <w:spacing w:val="-2"/>
          <w:szCs w:val="28"/>
          <w:shd w:val="clear" w:color="auto" w:fill="FFFFFF"/>
          <w:lang w:val="vi-VN"/>
        </w:rPr>
        <w:t>chế xuất</w:t>
      </w:r>
      <w:r w:rsidRPr="00F31E3C">
        <w:rPr>
          <w:rFonts w:cs="Times New Roman"/>
          <w:spacing w:val="-2"/>
          <w:szCs w:val="28"/>
          <w:shd w:val="clear" w:color="auto" w:fill="FFFFFF"/>
        </w:rPr>
        <w:t xml:space="preserve"> (KCX)</w:t>
      </w:r>
      <w:r w:rsidRPr="00F31E3C">
        <w:rPr>
          <w:rFonts w:cs="Times New Roman"/>
          <w:spacing w:val="-2"/>
          <w:szCs w:val="28"/>
          <w:shd w:val="clear" w:color="auto" w:fill="FFFFFF"/>
          <w:lang w:val="vi-VN"/>
        </w:rPr>
        <w:t xml:space="preserve">, nơi có đông lao động. Mục tiêu là phát triển mạng lưới trường lớp, chuẩn hóa, và xã hội hóa </w:t>
      </w:r>
      <w:r w:rsidRPr="00F31E3C">
        <w:rPr>
          <w:rFonts w:cs="Times New Roman"/>
          <w:spacing w:val="-2"/>
          <w:szCs w:val="28"/>
          <w:shd w:val="clear" w:color="auto" w:fill="FFFFFF"/>
        </w:rPr>
        <w:t>GDMN</w:t>
      </w:r>
      <w:r w:rsidRPr="00F31E3C">
        <w:rPr>
          <w:rFonts w:cs="Times New Roman"/>
          <w:spacing w:val="-2"/>
          <w:szCs w:val="28"/>
          <w:shd w:val="clear" w:color="auto" w:fill="FFFFFF"/>
          <w:lang w:val="vi-VN"/>
        </w:rPr>
        <w:t>, đảm bảo an sinh xã hội</w:t>
      </w:r>
      <w:r w:rsidRPr="00F31E3C">
        <w:rPr>
          <w:rFonts w:cs="Times New Roman"/>
          <w:spacing w:val="-2"/>
          <w:szCs w:val="28"/>
          <w:shd w:val="clear" w:color="auto" w:fill="FFFFFF"/>
          <w:lang w:val="en-US"/>
        </w:rPr>
        <w:t xml:space="preserve">. </w:t>
      </w:r>
      <w:r w:rsidRPr="00F31E3C">
        <w:rPr>
          <w:rFonts w:cs="Times New Roman"/>
          <w:szCs w:val="28"/>
        </w:rPr>
        <w:t>Đồng thời đảm bảo việc thực hiện chính sách hỗ trợ kịp thời tạo động lực cho cơ sở GDMN, CBQL, GV, trẻ em mầm non, công nhân, người lao động yên tâm công tác, tạo sự công bằng và bình đẳng cho trẻ em trên địa bàn Thủ đô.</w:t>
      </w:r>
    </w:p>
    <w:p w14:paraId="3546444A" w14:textId="24AEE81C" w:rsidR="003B6CB0" w:rsidRPr="00F31E3C" w:rsidRDefault="003B6CB0" w:rsidP="00AA4258">
      <w:pPr>
        <w:widowControl w:val="0"/>
        <w:tabs>
          <w:tab w:val="left" w:pos="567"/>
          <w:tab w:val="left" w:pos="709"/>
        </w:tabs>
        <w:spacing w:before="120" w:after="120" w:line="240" w:lineRule="auto"/>
        <w:ind w:firstLine="567"/>
        <w:jc w:val="both"/>
        <w:rPr>
          <w:lang w:val="ms-MY"/>
        </w:rPr>
      </w:pPr>
      <w:r w:rsidRPr="00F31E3C">
        <w:rPr>
          <w:rFonts w:cs="Times New Roman"/>
          <w:szCs w:val="28"/>
          <w:lang w:val="ms-MY"/>
        </w:rPr>
        <w:t xml:space="preserve"> Thực hiện Chương trình hành động số 05-CTr/TU ngày 12/01/2026 của Ban Thường vụ Thành ủy Hà Nội thực hiện Nghị quyết 71-NQ/TW ngày 22/8/2025 của Bộ Chính trị về đột phá phát triển giáo dục và đào tạo. Kế hoạch số 45/KH-UBND ngày 29/01/2026 về thực hiện Chương trình hành động số 05-CTr/TU ngày 12/01/2026 của Ban Thường vụ Thành ủy Hà Nội thực hiện Nghị quyết 71-NQ/TW ngày 22/8/2025 của Bộ Chính trị về đột phá phát triển giáo dục và đào tạo; Thành phố đang chỉ đạo các cơ quan ban ngành tham mưu cho Thành phố về giải pháp, cơ chế chính sách thúc đẩy sự phát triển giáo dục và đào tạo, trong đó có GDMN. </w:t>
      </w:r>
      <w:r w:rsidR="00A3077F" w:rsidRPr="00F31E3C">
        <w:rPr>
          <w:lang w:val="ms-MY"/>
        </w:rPr>
        <w:t xml:space="preserve">Kế hoạch số 162/KH-UBND ngày 20/4/2026 của Ủy ban nhân dân Thành phố về việc thực hiện phổ cập giáo dục, giáo dục bắt buộc, xóa mù chữ trên địa bàn Thành phố, giai đoạn 2026 - 2030. </w:t>
      </w:r>
      <w:r w:rsidR="00A3077F" w:rsidRPr="00F31E3C">
        <w:rPr>
          <w:lang w:val="vi-VN"/>
        </w:rPr>
        <w:t>Đ</w:t>
      </w:r>
      <w:r w:rsidR="00A3077F" w:rsidRPr="00F31E3C">
        <w:rPr>
          <w:lang w:val="ms-MY"/>
        </w:rPr>
        <w:t>ến năm 2028, Hà Nội hoàn thành phổ cập giáo dục mầm non cho trẻ em từ 3 đến 5 tuổi.</w:t>
      </w:r>
    </w:p>
    <w:p w14:paraId="1992EA07" w14:textId="0C734938" w:rsidR="00E75588" w:rsidRPr="00F31E3C" w:rsidRDefault="00F30B07" w:rsidP="00AA4258">
      <w:pPr>
        <w:widowControl w:val="0"/>
        <w:spacing w:before="120" w:after="120" w:line="240" w:lineRule="auto"/>
        <w:ind w:firstLine="567"/>
        <w:jc w:val="both"/>
        <w:rPr>
          <w:rFonts w:eastAsia="Times New Roman" w:cs="Times New Roman"/>
          <w:bCs/>
          <w:spacing w:val="-4"/>
          <w:szCs w:val="28"/>
          <w:lang w:val="it-IT"/>
        </w:rPr>
      </w:pPr>
      <w:r>
        <w:rPr>
          <w:rFonts w:cs="Times New Roman"/>
          <w:szCs w:val="28"/>
          <w:lang w:val="vi-VN"/>
        </w:rPr>
        <w:t xml:space="preserve">- </w:t>
      </w:r>
      <w:r w:rsidR="00B85C87" w:rsidRPr="00F31E3C">
        <w:rPr>
          <w:rFonts w:cs="Times New Roman"/>
          <w:szCs w:val="28"/>
          <w:lang w:val="ms-MY"/>
        </w:rPr>
        <w:t xml:space="preserve">Nghị định số 105/2020/NĐ-CP ngày 08/9/2020 của Chính phủ quy định chính sách phát triển GDMN: HĐND Thành phố đã ban hành Nghị quyết </w:t>
      </w:r>
      <w:r w:rsidR="00E75588" w:rsidRPr="00F31E3C">
        <w:rPr>
          <w:rFonts w:cs="Times New Roman"/>
          <w:szCs w:val="28"/>
        </w:rPr>
        <w:t xml:space="preserve">số 07/2021/NQ-HĐND ngày 23/9/2021 </w:t>
      </w:r>
      <w:r w:rsidR="00F45B77" w:rsidRPr="00F31E3C">
        <w:rPr>
          <w:rFonts w:cs="Times New Roman"/>
          <w:szCs w:val="28"/>
        </w:rPr>
        <w:t xml:space="preserve">của HĐND Thành phố </w:t>
      </w:r>
      <w:r w:rsidR="00E75588" w:rsidRPr="00F31E3C">
        <w:rPr>
          <w:rFonts w:cs="Times New Roman"/>
          <w:szCs w:val="28"/>
        </w:rPr>
        <w:t xml:space="preserve">Quy định chính sách hỗ trợ trang bị cơ sở vật chất đối với cơ sở GDMN độc lập thuộc loại hình dân lập, tư thục ở địa bàn có khu công nghiệp của thành phố Hà Nội; </w:t>
      </w:r>
      <w:r w:rsidR="00E75588" w:rsidRPr="00F31E3C">
        <w:rPr>
          <w:rFonts w:eastAsia="Times New Roman" w:cs="Times New Roman"/>
          <w:bCs/>
          <w:spacing w:val="-4"/>
          <w:szCs w:val="28"/>
          <w:lang w:val="it-IT"/>
        </w:rPr>
        <w:t>Nghị quyết 08/2020/NQ-HĐND ngày 08/12/2020 Quy định một số nội dung và mức chi thuộc thẩm quyền  của HĐND Thành phố.</w:t>
      </w:r>
    </w:p>
    <w:p w14:paraId="4605B524" w14:textId="5F3635ED" w:rsidR="00FB2C83" w:rsidRPr="00F31E3C" w:rsidRDefault="00F30B07" w:rsidP="00AA4258">
      <w:pPr>
        <w:widowControl w:val="0"/>
        <w:spacing w:before="120" w:after="120" w:line="240" w:lineRule="auto"/>
        <w:ind w:firstLine="567"/>
        <w:jc w:val="both"/>
        <w:rPr>
          <w:rFonts w:cs="Times New Roman"/>
          <w:szCs w:val="28"/>
          <w:lang w:val="ms-MY"/>
        </w:rPr>
      </w:pPr>
      <w:r>
        <w:rPr>
          <w:rFonts w:cs="Times New Roman"/>
          <w:szCs w:val="28"/>
          <w:lang w:val="vi-VN"/>
        </w:rPr>
        <w:t xml:space="preserve">- </w:t>
      </w:r>
      <w:r w:rsidR="00FB2C83" w:rsidRPr="00F31E3C">
        <w:rPr>
          <w:rFonts w:cs="Times New Roman"/>
          <w:szCs w:val="28"/>
        </w:rPr>
        <w:t xml:space="preserve">Nghị quyết </w:t>
      </w:r>
      <w:r w:rsidR="007E43B8">
        <w:rPr>
          <w:rFonts w:cs="Times New Roman"/>
          <w:szCs w:val="28"/>
          <w:lang w:val="vi-VN"/>
        </w:rPr>
        <w:t>số</w:t>
      </w:r>
      <w:r w:rsidR="00FB2C83" w:rsidRPr="00F31E3C">
        <w:rPr>
          <w:rFonts w:cs="Times New Roman"/>
          <w:szCs w:val="28"/>
        </w:rPr>
        <w:t>18/2025/NQ-HĐND ngày 09/7/2025 của HĐND thành phố Hà Nội về Quy định cơ chế hỗ trợ bữa ăn bán trú cho học sinh tiểu học trên địa bàn thành phố Hà Nội.</w:t>
      </w:r>
    </w:p>
    <w:p w14:paraId="34A9EBCF" w14:textId="6B42917C" w:rsidR="00AE6296" w:rsidRPr="00F31E3C" w:rsidRDefault="00F30B07" w:rsidP="00AA4258">
      <w:pPr>
        <w:widowControl w:val="0"/>
        <w:spacing w:before="120" w:after="120" w:line="240" w:lineRule="auto"/>
        <w:ind w:firstLine="567"/>
        <w:jc w:val="both"/>
        <w:rPr>
          <w:rFonts w:cs="Times New Roman"/>
          <w:szCs w:val="28"/>
          <w:lang w:val="ms-MY"/>
        </w:rPr>
      </w:pPr>
      <w:r>
        <w:rPr>
          <w:rFonts w:cs="Times New Roman"/>
          <w:szCs w:val="28"/>
          <w:lang w:val="vi-VN"/>
        </w:rPr>
        <w:t xml:space="preserve">- </w:t>
      </w:r>
      <w:r w:rsidR="00FB2C83" w:rsidRPr="00F31E3C">
        <w:rPr>
          <w:rFonts w:cs="Times New Roman"/>
          <w:szCs w:val="28"/>
          <w:lang w:val="vi-VN"/>
        </w:rPr>
        <w:t xml:space="preserve">Nghị quyết số </w:t>
      </w:r>
      <w:r w:rsidR="00FB2C83" w:rsidRPr="00F31E3C">
        <w:rPr>
          <w:rFonts w:cs="Times New Roman"/>
          <w:szCs w:val="28"/>
        </w:rPr>
        <w:t>60</w:t>
      </w:r>
      <w:r w:rsidR="00FB2C83" w:rsidRPr="00F31E3C">
        <w:rPr>
          <w:rFonts w:cs="Times New Roman"/>
          <w:szCs w:val="28"/>
          <w:lang w:val="vi-VN"/>
        </w:rPr>
        <w:t>/2025/</w:t>
      </w:r>
      <w:r w:rsidR="00FB2C83" w:rsidRPr="00F31E3C">
        <w:rPr>
          <w:rFonts w:cs="Times New Roman"/>
          <w:szCs w:val="28"/>
        </w:rPr>
        <w:t>NQ-</w:t>
      </w:r>
      <w:r w:rsidR="00FB2C83" w:rsidRPr="00F31E3C">
        <w:rPr>
          <w:rFonts w:cs="Times New Roman"/>
          <w:szCs w:val="28"/>
          <w:lang w:val="vi-VN"/>
        </w:rPr>
        <w:t>HĐND</w:t>
      </w:r>
      <w:r w:rsidR="00FB2C83" w:rsidRPr="00F31E3C">
        <w:rPr>
          <w:rFonts w:cs="Times New Roman"/>
          <w:szCs w:val="28"/>
        </w:rPr>
        <w:t xml:space="preserve"> ngày 27/11/2025 của HĐND thành phố Hà Nội về quy định danh mục các khoản thu và mức thu, cơ chế quản lý thu, chi đối với dịch vụ phục vụ, hỗ trợ hoạt động giáo dục, đào tạo đối với cơ sở giáo dục mầm non, giáo dục phổ thông, giáo dục thường xuyên công lập (không bao gồm các cơ sở giáo dục chất lượng cao của thành phố Hà Nội)</w:t>
      </w:r>
    </w:p>
    <w:p w14:paraId="5EBD3338" w14:textId="59459C42" w:rsidR="00D76640" w:rsidRPr="00F31E3C" w:rsidRDefault="00721D17" w:rsidP="00AA4258">
      <w:pPr>
        <w:widowControl w:val="0"/>
        <w:spacing w:before="120" w:after="120" w:line="240" w:lineRule="auto"/>
        <w:ind w:firstLine="567"/>
        <w:jc w:val="both"/>
        <w:rPr>
          <w:rFonts w:cs="Times New Roman"/>
          <w:b/>
          <w:bCs/>
          <w:szCs w:val="28"/>
          <w:lang w:val="ms-MY"/>
        </w:rPr>
      </w:pPr>
      <w:r w:rsidRPr="00F31E3C">
        <w:rPr>
          <w:rFonts w:eastAsia="Times New Roman" w:cs="Times New Roman"/>
          <w:b/>
          <w:szCs w:val="28"/>
          <w:lang w:val="en-US"/>
        </w:rPr>
        <w:t xml:space="preserve">II. </w:t>
      </w:r>
      <w:r w:rsidR="007C3D95" w:rsidRPr="00F31E3C">
        <w:rPr>
          <w:rFonts w:cs="Times New Roman"/>
          <w:b/>
          <w:bCs/>
          <w:szCs w:val="28"/>
          <w:lang w:val="ms-MY"/>
        </w:rPr>
        <w:t xml:space="preserve">THỰC TRẠNG </w:t>
      </w:r>
      <w:r w:rsidR="00812FEA" w:rsidRPr="00F31E3C">
        <w:rPr>
          <w:rFonts w:cs="Times New Roman"/>
          <w:b/>
          <w:bCs/>
          <w:szCs w:val="28"/>
          <w:lang w:val="ms-MY"/>
        </w:rPr>
        <w:t xml:space="preserve">QUAN </w:t>
      </w:r>
      <w:r w:rsidR="009F5F43" w:rsidRPr="00F31E3C">
        <w:rPr>
          <w:rFonts w:cs="Times New Roman"/>
          <w:b/>
          <w:bCs/>
          <w:szCs w:val="28"/>
          <w:lang w:val="ms-MY"/>
        </w:rPr>
        <w:t>HỆ XÃ HỘI</w:t>
      </w:r>
    </w:p>
    <w:p w14:paraId="5DB88E5B" w14:textId="77777777" w:rsidR="00574E3C" w:rsidRPr="00F31E3C" w:rsidRDefault="00574E3C" w:rsidP="00AA4258">
      <w:pPr>
        <w:widowControl w:val="0"/>
        <w:spacing w:before="120" w:after="120" w:line="240" w:lineRule="auto"/>
        <w:ind w:firstLine="567"/>
        <w:jc w:val="both"/>
        <w:rPr>
          <w:rFonts w:eastAsia="Times New Roman" w:cs="Times New Roman"/>
          <w:b/>
          <w:bCs/>
          <w:szCs w:val="28"/>
        </w:rPr>
      </w:pPr>
      <w:r w:rsidRPr="00F31E3C">
        <w:rPr>
          <w:rFonts w:eastAsia="Times New Roman" w:cs="Times New Roman"/>
          <w:b/>
          <w:bCs/>
          <w:szCs w:val="28"/>
        </w:rPr>
        <w:t xml:space="preserve">1. </w:t>
      </w:r>
      <w:r w:rsidR="009F5F43" w:rsidRPr="00F31E3C">
        <w:rPr>
          <w:rFonts w:eastAsia="Times New Roman" w:cs="Times New Roman"/>
          <w:b/>
          <w:bCs/>
          <w:szCs w:val="28"/>
        </w:rPr>
        <w:t>Quan hệ xã hội</w:t>
      </w:r>
      <w:r w:rsidR="001E2D50" w:rsidRPr="00F31E3C">
        <w:rPr>
          <w:rFonts w:eastAsia="Times New Roman" w:cs="Times New Roman"/>
          <w:b/>
          <w:bCs/>
          <w:szCs w:val="28"/>
        </w:rPr>
        <w:t xml:space="preserve"> chưa có pháp luật điều chỉnh liên quan</w:t>
      </w:r>
      <w:r w:rsidRPr="00F31E3C">
        <w:rPr>
          <w:rFonts w:eastAsia="Times New Roman" w:cs="Times New Roman"/>
          <w:b/>
          <w:bCs/>
          <w:szCs w:val="28"/>
        </w:rPr>
        <w:t xml:space="preserve"> đến chính sách/dự thảo</w:t>
      </w:r>
    </w:p>
    <w:p w14:paraId="28A42976" w14:textId="6D99D14E" w:rsidR="00135730" w:rsidRPr="00F31E3C" w:rsidRDefault="003D37D2" w:rsidP="00AA4258">
      <w:pPr>
        <w:spacing w:before="120" w:after="120" w:line="240" w:lineRule="auto"/>
        <w:ind w:firstLine="567"/>
        <w:jc w:val="both"/>
      </w:pPr>
      <w:r w:rsidRPr="00F31E3C">
        <w:rPr>
          <w:rFonts w:cs="Times New Roman"/>
          <w:szCs w:val="28"/>
          <w:lang w:val="ms-MY"/>
        </w:rPr>
        <w:t xml:space="preserve">- </w:t>
      </w:r>
      <w:r w:rsidR="00C979DA" w:rsidRPr="00F31E3C">
        <w:t xml:space="preserve">Nghị định số 277/2025/NĐ-CP đã quy định khung chính sách chung về phổ cập giáo dục mầm non cho trẻ em từ 3 đến 5 tuổi, bao gồm chính sách hỗ trợ trẻ em, phát triển đội ngũ, đầu tư cơ sở vật chất, thiết bị dạy học và tổ chức thực hiện </w:t>
      </w:r>
      <w:r w:rsidR="00C979DA" w:rsidRPr="00F31E3C">
        <w:lastRenderedPageBreak/>
        <w:t xml:space="preserve">phổ cập giáo dục mầm non. Tuy nhiên, trên địa bàn Hà Nội hiện chưa có văn bản quy phạm pháp luật của HĐND hoặc UBND Thành phố quy định cụ thể việc thực hiện các chính sách này theo </w:t>
      </w:r>
      <w:r w:rsidR="00306BE0" w:rsidRPr="00F31E3C">
        <w:rPr>
          <w:rFonts w:cs="Times New Roman"/>
          <w:szCs w:val="28"/>
          <w:lang w:val="ms-MY"/>
        </w:rPr>
        <w:t xml:space="preserve">quy định </w:t>
      </w:r>
      <w:r w:rsidR="003308B8" w:rsidRPr="00F31E3C">
        <w:rPr>
          <w:rFonts w:cs="Times New Roman"/>
          <w:szCs w:val="28"/>
          <w:lang w:val="ms-MY"/>
        </w:rPr>
        <w:t xml:space="preserve">tại </w:t>
      </w:r>
      <w:r w:rsidR="00135730" w:rsidRPr="00F31E3C">
        <w:rPr>
          <w:spacing w:val="-2"/>
          <w:lang w:val="ms-MY"/>
        </w:rPr>
        <w:t xml:space="preserve">khoản 4, 5 </w:t>
      </w:r>
      <w:r w:rsidR="00135730" w:rsidRPr="00F31E3C">
        <w:rPr>
          <w:rFonts w:cs="Times New Roman"/>
          <w:szCs w:val="28"/>
          <w:lang w:val="ms-MY"/>
        </w:rPr>
        <w:t>Đ</w:t>
      </w:r>
      <w:r w:rsidR="003308B8" w:rsidRPr="00F31E3C">
        <w:rPr>
          <w:rFonts w:cs="Times New Roman"/>
          <w:szCs w:val="28"/>
          <w:lang w:val="ms-MY"/>
        </w:rPr>
        <w:t>iều 26</w:t>
      </w:r>
      <w:r w:rsidR="00135730" w:rsidRPr="00F31E3C">
        <w:rPr>
          <w:rFonts w:cs="Times New Roman"/>
          <w:szCs w:val="28"/>
          <w:lang w:val="ms-MY"/>
        </w:rPr>
        <w:t xml:space="preserve"> Nghị định 277/2025/NĐ-CP</w:t>
      </w:r>
      <w:r w:rsidR="00517D65" w:rsidRPr="00F31E3C">
        <w:rPr>
          <w:rFonts w:cs="Times New Roman"/>
          <w:szCs w:val="28"/>
          <w:lang w:val="ms-MY"/>
        </w:rPr>
        <w:t>:</w:t>
      </w:r>
    </w:p>
    <w:p w14:paraId="3CD76DEE" w14:textId="77777777" w:rsidR="00135730" w:rsidRPr="00F31E3C" w:rsidRDefault="00135730" w:rsidP="00AA4258">
      <w:pPr>
        <w:spacing w:before="120" w:after="120" w:line="240" w:lineRule="auto"/>
        <w:ind w:firstLine="567"/>
        <w:jc w:val="both"/>
        <w:rPr>
          <w:i/>
          <w:spacing w:val="-2"/>
          <w:lang w:val="ms-MY"/>
        </w:rPr>
      </w:pPr>
      <w:r w:rsidRPr="00F31E3C">
        <w:rPr>
          <w:i/>
          <w:spacing w:val="-2"/>
          <w:lang w:val="ms-MY"/>
        </w:rPr>
        <w:t>“4. Triển khai đầy đủ các chính sách đối với các cơ sở giáo dục mầm non, trẻ em từ 3 đến 5 tuổi và đội ngũ cán bộ quản lý, giáo viên, nhân viên cấp học mầm non các đối tượng được hưởng chính sách theo Nghị định này.</w:t>
      </w:r>
    </w:p>
    <w:p w14:paraId="3524B7A1" w14:textId="2A0A46A6" w:rsidR="00690D98" w:rsidRPr="00F31E3C" w:rsidRDefault="00135730" w:rsidP="00AA4258">
      <w:pPr>
        <w:spacing w:before="120" w:after="120" w:line="240" w:lineRule="auto"/>
        <w:ind w:firstLine="567"/>
        <w:jc w:val="both"/>
        <w:rPr>
          <w:i/>
          <w:spacing w:val="-2"/>
          <w:lang w:val="ms-MY"/>
        </w:rPr>
      </w:pPr>
      <w:r w:rsidRPr="00F31E3C">
        <w:rPr>
          <w:i/>
          <w:spacing w:val="-2"/>
          <w:lang w:val="ms-MY"/>
        </w:rPr>
        <w:t xml:space="preserve">5. Bảo đảm kinh phí thực hiện đầy đủ các chính sách quy định tại Nghị định này; cân đối nguồn lực tài chính cho thực hiện chính sách tại địa phương theo đúng quy định của Luật Ngân sách nhà nước, Luật Đầu tư công và các văn bản hướng dẫn hiện hành. </w:t>
      </w:r>
      <w:r w:rsidRPr="00F31E3C">
        <w:rPr>
          <w:b/>
          <w:i/>
          <w:spacing w:val="-2"/>
          <w:lang w:val="ms-MY"/>
        </w:rPr>
        <w:t>Đối với các tỉnh, thành phố trực thuộc trung ương có khả năng cân đối ngân sách cao hơn mức chính sách quy định tại Nghị định này, Ủy ban nhân dân cấp tỉnh đề xuất, trình hội đồng nhân dân cùng cấp xem xét, quyết định</w:t>
      </w:r>
      <w:r w:rsidRPr="00F31E3C">
        <w:rPr>
          <w:i/>
          <w:spacing w:val="-2"/>
          <w:lang w:val="ms-MY"/>
        </w:rPr>
        <w:t>”.</w:t>
      </w:r>
    </w:p>
    <w:p w14:paraId="0430F5F8" w14:textId="77777777" w:rsidR="003D37D2" w:rsidRPr="00F31E3C" w:rsidRDefault="003D37D2" w:rsidP="00AA4258">
      <w:pPr>
        <w:spacing w:before="120" w:after="120" w:line="240" w:lineRule="auto"/>
        <w:ind w:firstLine="567"/>
        <w:jc w:val="both"/>
        <w:rPr>
          <w:i/>
          <w:spacing w:val="-2"/>
          <w:szCs w:val="28"/>
          <w:lang w:val="ms-MY"/>
        </w:rPr>
      </w:pPr>
      <w:r w:rsidRPr="00F31E3C">
        <w:rPr>
          <w:rFonts w:eastAsia="Times New Roman" w:cs="Times New Roman"/>
          <w:szCs w:val="28"/>
          <w:lang w:val="en-US"/>
        </w:rPr>
        <w:t>- Nguyên nhân của việc chưa có pháp luật điều chỉnh:</w:t>
      </w:r>
    </w:p>
    <w:p w14:paraId="417287B4" w14:textId="4F7FDB5A" w:rsidR="00D20CEA" w:rsidRPr="00F31E3C" w:rsidRDefault="003D37D2" w:rsidP="00AA4258">
      <w:pPr>
        <w:spacing w:before="120" w:after="120" w:line="240" w:lineRule="auto"/>
        <w:ind w:firstLine="567"/>
        <w:jc w:val="both"/>
        <w:rPr>
          <w:rFonts w:eastAsia="Times New Roman" w:cs="Times New Roman"/>
          <w:szCs w:val="28"/>
          <w:lang w:val="en-US"/>
        </w:rPr>
      </w:pPr>
      <w:r w:rsidRPr="00F31E3C">
        <w:rPr>
          <w:i/>
          <w:spacing w:val="-2"/>
          <w:szCs w:val="28"/>
          <w:lang w:val="ms-MY"/>
        </w:rPr>
        <w:t xml:space="preserve">+ </w:t>
      </w:r>
      <w:r w:rsidRPr="00F31E3C">
        <w:rPr>
          <w:rFonts w:eastAsia="Times New Roman" w:cs="Times New Roman"/>
          <w:szCs w:val="28"/>
          <w:lang w:val="en-US"/>
        </w:rPr>
        <w:t>Nghị quyết số 218/2025/QH15 và Nghị định số 277/2025/NĐ-CP là các quy định mới được ban hành, phạm</w:t>
      </w:r>
      <w:r w:rsidR="00DD65D2" w:rsidRPr="00F31E3C">
        <w:rPr>
          <w:rFonts w:eastAsia="Times New Roman" w:cs="Times New Roman"/>
          <w:szCs w:val="28"/>
          <w:lang w:val="en-US"/>
        </w:rPr>
        <w:t xml:space="preserve"> </w:t>
      </w:r>
      <w:r w:rsidRPr="00F31E3C">
        <w:rPr>
          <w:rFonts w:eastAsia="Times New Roman" w:cs="Times New Roman"/>
          <w:szCs w:val="28"/>
          <w:lang w:val="en-US"/>
        </w:rPr>
        <w:t xml:space="preserve">vi điều chỉnh rộng, liên quan đến nhiều nhóm đối tượng, nhiều chính sách về đầu tư cơ sở vật chất, đội ngũ, hỗ trợ trẻ em và cơ sở giáo dục mầm non; do đó cần thời gian để nghiên cứu, rà soát và cụ thể hóa thành các cơ chế, chính sách phù hợp với điều kiện thực tiễn của Thành phố. </w:t>
      </w:r>
    </w:p>
    <w:p w14:paraId="179C7899" w14:textId="77777777" w:rsidR="00D20CEA" w:rsidRPr="00F31E3C" w:rsidRDefault="00D20CEA" w:rsidP="00AA4258">
      <w:pPr>
        <w:spacing w:before="120" w:after="120" w:line="240" w:lineRule="auto"/>
        <w:ind w:firstLine="567"/>
        <w:jc w:val="both"/>
        <w:rPr>
          <w:i/>
          <w:spacing w:val="-2"/>
          <w:szCs w:val="28"/>
          <w:lang w:val="ms-MY"/>
        </w:rPr>
      </w:pPr>
      <w:r w:rsidRPr="00F31E3C">
        <w:rPr>
          <w:i/>
          <w:spacing w:val="-2"/>
          <w:szCs w:val="28"/>
          <w:lang w:val="ms-MY"/>
        </w:rPr>
        <w:t xml:space="preserve">+ </w:t>
      </w:r>
      <w:r w:rsidR="003D37D2" w:rsidRPr="00F31E3C">
        <w:rPr>
          <w:rFonts w:eastAsia="Times New Roman" w:cs="Times New Roman"/>
          <w:szCs w:val="28"/>
          <w:lang w:val="en-US"/>
        </w:rPr>
        <w:t xml:space="preserve">Hệ thống chính sách hiện hành của thành phố Hà Nội trước đây chủ yếu tập trung hỗ trợ một số nhóm đối tượng đặc thù như trẻ em là con công nhân tại khu công nghiệp, cơ sở giáo dục mầm non ngoài công lập ở địa bàn khó khăn hoặc chính sách hỗ trợ theo từng lĩnh vực riêng lẻ; chưa được xây dựng theo định hướng phổ cập giáo dục mầm non cho toàn bộ trẻ em từ 3 đến 5 tuổi trên phạm vi toàn Thành phố. </w:t>
      </w:r>
    </w:p>
    <w:p w14:paraId="7240BFCB" w14:textId="30D2CF3C" w:rsidR="00D20CEA" w:rsidRPr="00F31E3C" w:rsidRDefault="00D20CEA" w:rsidP="00AA4258">
      <w:pPr>
        <w:spacing w:before="120" w:after="120" w:line="240" w:lineRule="auto"/>
        <w:ind w:firstLine="567"/>
        <w:jc w:val="both"/>
        <w:rPr>
          <w:i/>
          <w:spacing w:val="-2"/>
          <w:szCs w:val="28"/>
          <w:lang w:val="ms-MY"/>
        </w:rPr>
      </w:pPr>
      <w:r w:rsidRPr="00F31E3C">
        <w:rPr>
          <w:i/>
          <w:spacing w:val="-2"/>
          <w:szCs w:val="28"/>
          <w:lang w:val="ms-MY"/>
        </w:rPr>
        <w:t xml:space="preserve">+ </w:t>
      </w:r>
      <w:r w:rsidR="003D37D2" w:rsidRPr="00F31E3C">
        <w:rPr>
          <w:rFonts w:eastAsia="Times New Roman" w:cs="Times New Roman"/>
          <w:szCs w:val="28"/>
          <w:lang w:val="en-US"/>
        </w:rPr>
        <w:t>Việc xây dựng chính sách thực hiện phổ cập giáo dục mầm non cho trẻ em từ 3</w:t>
      </w:r>
      <w:r w:rsidR="00C661B6" w:rsidRPr="00F31E3C">
        <w:rPr>
          <w:rFonts w:eastAsia="Times New Roman" w:cs="Times New Roman"/>
          <w:szCs w:val="28"/>
          <w:lang w:val="en-US"/>
        </w:rPr>
        <w:t xml:space="preserve"> đến </w:t>
      </w:r>
      <w:r w:rsidR="003D37D2" w:rsidRPr="00F31E3C">
        <w:rPr>
          <w:rFonts w:eastAsia="Times New Roman" w:cs="Times New Roman"/>
          <w:szCs w:val="28"/>
          <w:lang w:val="en-US"/>
        </w:rPr>
        <w:t xml:space="preserve">5 tuổi đòi hỏi nguồn lực ngân sách lớn và phải bảo đảm tính đồng bộ giữa đầu tư cơ sở vật chất, đội ngũ giáo viên, nhân viên, chế độ hỗ trợ trẻ em và khả năng mở rộng mạng lưới trường lớp; trong khi đó cần thực hiện đánh giá kỹ tác động ngân sách, khả năng cân đối nguồn lực và lộ trình thực hiện trước khi ban hành chính sách. </w:t>
      </w:r>
    </w:p>
    <w:p w14:paraId="5D34BFB7" w14:textId="044FE73B" w:rsidR="003474C4" w:rsidRPr="00F31E3C" w:rsidRDefault="00D20CEA" w:rsidP="00AA4258">
      <w:pPr>
        <w:spacing w:before="120" w:after="120" w:line="240" w:lineRule="auto"/>
        <w:ind w:firstLine="567"/>
        <w:jc w:val="both"/>
        <w:rPr>
          <w:i/>
          <w:spacing w:val="-2"/>
          <w:szCs w:val="28"/>
          <w:lang w:val="ms-MY"/>
        </w:rPr>
      </w:pPr>
      <w:r w:rsidRPr="00F31E3C">
        <w:rPr>
          <w:i/>
          <w:spacing w:val="-2"/>
          <w:szCs w:val="28"/>
          <w:lang w:val="ms-MY"/>
        </w:rPr>
        <w:t xml:space="preserve">+ </w:t>
      </w:r>
      <w:r w:rsidR="003D37D2" w:rsidRPr="00F31E3C">
        <w:rPr>
          <w:rFonts w:eastAsia="Times New Roman" w:cs="Times New Roman"/>
          <w:szCs w:val="28"/>
          <w:lang w:val="en-US"/>
        </w:rPr>
        <w:t xml:space="preserve">Một số nội dung quy định tại Nghị định số 277/2025/NĐ-CP cần tiếp tục được các </w:t>
      </w:r>
      <w:r w:rsidR="00687E81" w:rsidRPr="00F31E3C">
        <w:rPr>
          <w:rFonts w:eastAsia="Times New Roman" w:cs="Times New Roman"/>
          <w:szCs w:val="28"/>
          <w:lang w:val="en-US"/>
        </w:rPr>
        <w:t>Sở</w:t>
      </w:r>
      <w:r w:rsidR="003D37D2" w:rsidRPr="00F31E3C">
        <w:rPr>
          <w:rFonts w:eastAsia="Times New Roman" w:cs="Times New Roman"/>
          <w:szCs w:val="28"/>
          <w:lang w:val="en-US"/>
        </w:rPr>
        <w:t xml:space="preserve">, </w:t>
      </w:r>
      <w:r w:rsidR="00687E81" w:rsidRPr="00F31E3C">
        <w:rPr>
          <w:rFonts w:eastAsia="Times New Roman" w:cs="Times New Roman"/>
          <w:szCs w:val="28"/>
          <w:lang w:val="en-US"/>
        </w:rPr>
        <w:t>N</w:t>
      </w:r>
      <w:r w:rsidR="003D37D2" w:rsidRPr="00F31E3C">
        <w:rPr>
          <w:rFonts w:eastAsia="Times New Roman" w:cs="Times New Roman"/>
          <w:szCs w:val="28"/>
          <w:lang w:val="en-US"/>
        </w:rPr>
        <w:t>gành hướng dẫn cụ thể về cơ chế tài chính, định mức hỗ trợ,</w:t>
      </w:r>
      <w:r w:rsidR="0072644F" w:rsidRPr="00F31E3C">
        <w:rPr>
          <w:rFonts w:eastAsia="Times New Roman" w:cs="Times New Roman"/>
          <w:szCs w:val="28"/>
          <w:lang w:val="en-US"/>
        </w:rPr>
        <w:t xml:space="preserve"> </w:t>
      </w:r>
      <w:r w:rsidR="00510BA8" w:rsidRPr="00F31E3C">
        <w:rPr>
          <w:rFonts w:eastAsia="Times New Roman" w:cs="Times New Roman"/>
          <w:szCs w:val="28"/>
          <w:lang w:val="en-US"/>
        </w:rPr>
        <w:t>đội ngũ giáo viên tuyển dụng mới,</w:t>
      </w:r>
      <w:r w:rsidR="003D37D2" w:rsidRPr="00F31E3C">
        <w:rPr>
          <w:rFonts w:eastAsia="Times New Roman" w:cs="Times New Roman"/>
          <w:szCs w:val="28"/>
          <w:lang w:val="en-US"/>
        </w:rPr>
        <w:t xml:space="preserve"> phương thức triển khai và trách nhiệm của các cơ quan liên quan để bảo đảm thống nhất trong tổ chức thực hiện. </w:t>
      </w:r>
    </w:p>
    <w:p w14:paraId="4EF26F2E" w14:textId="77777777" w:rsidR="003474C4" w:rsidRPr="00F31E3C" w:rsidRDefault="003474C4" w:rsidP="00AA4258">
      <w:pPr>
        <w:spacing w:before="120" w:after="120" w:line="240" w:lineRule="auto"/>
        <w:ind w:firstLine="567"/>
        <w:jc w:val="both"/>
        <w:rPr>
          <w:i/>
          <w:spacing w:val="-2"/>
          <w:szCs w:val="28"/>
          <w:lang w:val="ms-MY"/>
        </w:rPr>
      </w:pPr>
      <w:r w:rsidRPr="00F31E3C">
        <w:rPr>
          <w:i/>
          <w:spacing w:val="-2"/>
          <w:szCs w:val="28"/>
          <w:lang w:val="ms-MY"/>
        </w:rPr>
        <w:t xml:space="preserve">+ </w:t>
      </w:r>
      <w:r w:rsidR="003D37D2" w:rsidRPr="00F31E3C">
        <w:rPr>
          <w:rFonts w:eastAsia="Times New Roman" w:cs="Times New Roman"/>
          <w:szCs w:val="28"/>
          <w:lang w:val="en-US"/>
        </w:rPr>
        <w:t xml:space="preserve">Công tác rà soát, thống kê nhu cầu thực tế về trẻ em trong độ tuổi phổ cập, điều kiện cơ sở vật chất, đội ngũ giáo viên, nhân viên và khả năng đáp ứng của hệ thống giáo dục mầm non công lập, ngoài công lập trên địa bàn Thành phố cần nhiều thời gian và sự phối hợp của nhiều cơ quan, đơn vị trước khi hoàn thiện cơ chế pháp lý đồng bộ. </w:t>
      </w:r>
    </w:p>
    <w:p w14:paraId="3C405CBE" w14:textId="22989054" w:rsidR="008B4068" w:rsidRPr="00F31E3C" w:rsidRDefault="003474C4" w:rsidP="00AA4258">
      <w:pPr>
        <w:spacing w:before="120" w:after="120" w:line="240" w:lineRule="auto"/>
        <w:ind w:firstLine="567"/>
        <w:jc w:val="both"/>
        <w:rPr>
          <w:i/>
          <w:spacing w:val="-2"/>
          <w:szCs w:val="28"/>
          <w:lang w:val="ms-MY"/>
        </w:rPr>
      </w:pPr>
      <w:r w:rsidRPr="00F31E3C">
        <w:rPr>
          <w:i/>
          <w:spacing w:val="-2"/>
          <w:szCs w:val="28"/>
          <w:lang w:val="ms-MY"/>
        </w:rPr>
        <w:lastRenderedPageBreak/>
        <w:t xml:space="preserve">+ </w:t>
      </w:r>
      <w:r w:rsidR="003D37D2" w:rsidRPr="00F31E3C">
        <w:rPr>
          <w:rFonts w:eastAsia="Times New Roman" w:cs="Times New Roman"/>
          <w:szCs w:val="28"/>
          <w:lang w:val="en-US"/>
        </w:rPr>
        <w:t xml:space="preserve">Một số chính sách hỗ trợ mới có phạm vi tác động lớn, liên quan trực tiếp đến chế độ an sinh xã hội và chính sách giáo dục đặc thù của </w:t>
      </w:r>
      <w:r w:rsidR="00CC6E5D" w:rsidRPr="00F31E3C">
        <w:rPr>
          <w:rFonts w:eastAsia="Times New Roman" w:cs="Times New Roman"/>
          <w:szCs w:val="28"/>
          <w:lang w:val="en-US"/>
        </w:rPr>
        <w:t>Thành phố</w:t>
      </w:r>
      <w:r w:rsidR="003D37D2" w:rsidRPr="00F31E3C">
        <w:rPr>
          <w:rFonts w:eastAsia="Times New Roman" w:cs="Times New Roman"/>
          <w:szCs w:val="28"/>
          <w:lang w:val="en-US"/>
        </w:rPr>
        <w:t xml:space="preserve"> nên cần được nghiên cứu thận trọng nhằm bảo đảm tính khả thi, tránh chồng chéo với các chính sách hiện hành và phù hợp với quy định của Luật Ngân sách nhà nước, Luật Đầu tư công và các văn bản pháp luật có liên quan.</w:t>
      </w:r>
    </w:p>
    <w:p w14:paraId="35D5CC5F" w14:textId="77777777" w:rsidR="00E70126" w:rsidRPr="00F31E3C" w:rsidRDefault="006D2359" w:rsidP="00AA4258">
      <w:pPr>
        <w:spacing w:before="120" w:after="120" w:line="240" w:lineRule="auto"/>
        <w:ind w:firstLine="567"/>
        <w:jc w:val="both"/>
        <w:outlineLvl w:val="2"/>
        <w:rPr>
          <w:rFonts w:eastAsia="Times New Roman" w:cs="Times New Roman"/>
          <w:b/>
          <w:szCs w:val="28"/>
          <w:lang w:val="en-US"/>
        </w:rPr>
      </w:pPr>
      <w:r w:rsidRPr="00F31E3C">
        <w:rPr>
          <w:rFonts w:eastAsia="Times New Roman" w:cs="Times New Roman"/>
          <w:b/>
          <w:szCs w:val="28"/>
          <w:lang w:val="en-US"/>
        </w:rPr>
        <w:t>2. Lý do cần có quy định của pháp luật để điều chỉnh quan hệ xã hội</w:t>
      </w:r>
    </w:p>
    <w:p w14:paraId="6CBFFE70" w14:textId="233DBE5A" w:rsidR="00E70126" w:rsidRPr="00F31E3C" w:rsidRDefault="00E70126" w:rsidP="00AA4258">
      <w:pPr>
        <w:spacing w:before="120" w:after="120" w:line="240" w:lineRule="auto"/>
        <w:ind w:firstLine="567"/>
        <w:jc w:val="both"/>
        <w:outlineLvl w:val="2"/>
        <w:rPr>
          <w:rFonts w:eastAsia="Times New Roman" w:cs="Times New Roman"/>
          <w:b/>
          <w:spacing w:val="-2"/>
          <w:szCs w:val="28"/>
          <w:lang w:val="en-US"/>
        </w:rPr>
      </w:pPr>
      <w:r w:rsidRPr="00F31E3C">
        <w:rPr>
          <w:rFonts w:eastAsia="Times New Roman" w:cs="Times New Roman"/>
          <w:spacing w:val="-2"/>
          <w:szCs w:val="28"/>
        </w:rPr>
        <w:t>Quan hệ xã hội phát sinh trong việc bảo đảm mức hỗ trợ tiền ăn cho trẻ em từ 3 đến 5 tuổi và hỗ trợ nhân viên nấu ăn tham gia thực hiện phổ cập giáo dục mầm non cho trẻ em từ 3 đến 5 tuổi chưa được điều chỉnh tương xứng với yêu cầu thực tiễn và biến động kinh tế - xã hội. Việc ban hành quy định pháp luật điều chỉnh mức hỗ trợ là cần thiết nhằm bảo đảm quyền lợi của trẻ em, nâng cao chất lượng nuôi dưỡng, chăm sóc trẻ tại cơ sở giáo dục mầm non, ổn định đội ngũ nhân viên nấu ăn và tạo cơ sở pháp lý cho việc bố trí nguồn lực ngân sách để thực hiện mục tiêu phổ cập giáo dục mầm non trên địa bàn thành phố Hà Nội, cụ thể như sau:</w:t>
      </w:r>
    </w:p>
    <w:p w14:paraId="74D037BF" w14:textId="634F4A62" w:rsidR="00493D9A" w:rsidRPr="007E43B8" w:rsidRDefault="006D2359" w:rsidP="00AA4258">
      <w:pPr>
        <w:spacing w:before="120" w:after="120" w:line="240" w:lineRule="auto"/>
        <w:ind w:firstLine="567"/>
        <w:jc w:val="both"/>
        <w:rPr>
          <w:rFonts w:eastAsia="Times New Roman" w:cs="Times New Roman"/>
          <w:b/>
          <w:szCs w:val="28"/>
          <w:lang w:val="en-US"/>
        </w:rPr>
      </w:pPr>
      <w:r w:rsidRPr="007E43B8">
        <w:rPr>
          <w:rFonts w:eastAsia="Times New Roman" w:cs="Times New Roman"/>
          <w:b/>
          <w:szCs w:val="28"/>
          <w:lang w:val="en-US"/>
        </w:rPr>
        <w:t>2.1. Chính sách hỗ trợ tiền ăn cho trẻ</w:t>
      </w:r>
      <w:r w:rsidR="00CE13C9" w:rsidRPr="007E43B8">
        <w:rPr>
          <w:rFonts w:eastAsia="Times New Roman" w:cs="Times New Roman"/>
          <w:b/>
          <w:szCs w:val="28"/>
          <w:lang w:val="en-US"/>
        </w:rPr>
        <w:t xml:space="preserve"> em từ 3 đến 5 tuổi</w:t>
      </w:r>
    </w:p>
    <w:p w14:paraId="11E1F47C" w14:textId="55061E5E" w:rsidR="00BB1B6E" w:rsidRPr="00FD2D69" w:rsidRDefault="00FD2D69" w:rsidP="00AA4258">
      <w:pPr>
        <w:spacing w:before="120" w:after="120" w:line="240" w:lineRule="auto"/>
        <w:ind w:firstLine="567"/>
        <w:jc w:val="both"/>
        <w:rPr>
          <w:rFonts w:eastAsia="Times New Roman" w:cs="Times New Roman"/>
          <w:b/>
          <w:szCs w:val="28"/>
          <w:lang w:val="vi-VN"/>
        </w:rPr>
      </w:pPr>
      <w:r w:rsidRPr="00FD2D69">
        <w:rPr>
          <w:rFonts w:eastAsia="Times New Roman" w:cs="Times New Roman"/>
          <w:b/>
          <w:i/>
          <w:szCs w:val="28"/>
          <w:lang w:val="vi-VN"/>
        </w:rPr>
        <w:t xml:space="preserve">- </w:t>
      </w:r>
      <w:r w:rsidR="00CE13C9" w:rsidRPr="00FD2D69">
        <w:rPr>
          <w:rFonts w:eastAsia="Times New Roman" w:cs="Times New Roman"/>
          <w:b/>
          <w:szCs w:val="28"/>
          <w:lang w:val="en-US"/>
        </w:rPr>
        <w:t xml:space="preserve">Đối tượng </w:t>
      </w:r>
      <w:r w:rsidRPr="00FD2D69">
        <w:rPr>
          <w:rFonts w:eastAsia="Times New Roman" w:cs="Times New Roman"/>
          <w:b/>
          <w:szCs w:val="28"/>
          <w:lang w:val="vi-VN"/>
        </w:rPr>
        <w:t xml:space="preserve">và mức </w:t>
      </w:r>
      <w:r>
        <w:rPr>
          <w:rFonts w:eastAsia="Times New Roman" w:cs="Times New Roman"/>
          <w:b/>
          <w:szCs w:val="28"/>
          <w:lang w:val="en-US"/>
        </w:rPr>
        <w:t>hỗ trợ tiền ăn</w:t>
      </w:r>
      <w:r>
        <w:rPr>
          <w:rFonts w:eastAsia="Times New Roman" w:cs="Times New Roman"/>
          <w:b/>
          <w:szCs w:val="28"/>
          <w:lang w:val="vi-VN"/>
        </w:rPr>
        <w:t xml:space="preserve"> trưa:</w:t>
      </w:r>
    </w:p>
    <w:p w14:paraId="19BDE975" w14:textId="3F4FA8E4" w:rsidR="00BB1B6E" w:rsidRPr="00F31E3C" w:rsidRDefault="00BB1B6E" w:rsidP="00AA4258">
      <w:pPr>
        <w:spacing w:before="120" w:after="120" w:line="240" w:lineRule="auto"/>
        <w:ind w:firstLine="567"/>
        <w:jc w:val="both"/>
        <w:rPr>
          <w:rFonts w:eastAsia="Times New Roman" w:cs="Times New Roman"/>
          <w:szCs w:val="28"/>
          <w:lang w:val="en-US"/>
        </w:rPr>
      </w:pPr>
      <w:r w:rsidRPr="00F31E3C">
        <w:rPr>
          <w:rFonts w:eastAsia="Times New Roman" w:cs="Times New Roman"/>
          <w:szCs w:val="28"/>
          <w:lang w:val="en-US"/>
        </w:rPr>
        <w:t>+ Trẻ độ tuổi từ 3 đến 5 tuổi (không bao gồm trẻ em dân tộc thiểu số rất ít người theo quy định tại NĐ số 57/2017/NĐ-CP) thường trú tại xã, thôn đặc biệt khó khăn đang học tại CS GDMN độc lập, CSMN thuộc Lực lượng vũ trang tại xã khu vực III, II, I; xã có thôn đặc biệt khó khăn vùng đồng bào dân tộc thiểu số và miền núi; xã đặc biệt khó khăn với vùng bãi ngang, ven biển và hải đảo.</w:t>
      </w:r>
    </w:p>
    <w:p w14:paraId="07A91A18" w14:textId="211D48F8" w:rsidR="00814D86" w:rsidRPr="00F31E3C" w:rsidRDefault="00814D86" w:rsidP="00AA4258">
      <w:pPr>
        <w:spacing w:before="120" w:after="120" w:line="240" w:lineRule="auto"/>
        <w:ind w:firstLine="567"/>
        <w:jc w:val="both"/>
        <w:rPr>
          <w:rFonts w:eastAsia="Times New Roman" w:cs="Times New Roman"/>
          <w:szCs w:val="28"/>
          <w:lang w:val="en-US"/>
        </w:rPr>
      </w:pPr>
      <w:r w:rsidRPr="00F31E3C">
        <w:rPr>
          <w:rFonts w:eastAsia="Times New Roman" w:cs="Times New Roman"/>
          <w:szCs w:val="28"/>
          <w:lang w:val="en-US"/>
        </w:rPr>
        <w:t>+ Trẻ em từ 3 đến 5 tuổi không có nguồn nuôi dưỡng được quy định tại khoản 1 Điều 5 Nghị định 20/2021/NĐ-CP</w:t>
      </w:r>
    </w:p>
    <w:p w14:paraId="14F1E252" w14:textId="3A8C7431" w:rsidR="00814D86" w:rsidRPr="00F31E3C" w:rsidRDefault="00814D86" w:rsidP="00AA4258">
      <w:pPr>
        <w:spacing w:before="120" w:after="120" w:line="240" w:lineRule="auto"/>
        <w:ind w:firstLine="567"/>
        <w:jc w:val="both"/>
        <w:rPr>
          <w:rFonts w:eastAsia="Times New Roman" w:cs="Times New Roman"/>
          <w:szCs w:val="28"/>
          <w:lang w:val="en-US"/>
        </w:rPr>
      </w:pPr>
      <w:r w:rsidRPr="00F31E3C">
        <w:rPr>
          <w:rFonts w:eastAsia="Times New Roman" w:cs="Times New Roman"/>
          <w:szCs w:val="28"/>
          <w:lang w:val="en-US"/>
        </w:rPr>
        <w:t>+ Trẻ em từ 3 đến 5 tuổi thuộc hộ nghèo, hộ cận nghèo theo chuẩn nghèo, cận nghèo đa chiều theo quy định của Chính phủ.</w:t>
      </w:r>
    </w:p>
    <w:p w14:paraId="22F0FFAB" w14:textId="77777777" w:rsidR="00654CBC" w:rsidRPr="00F31E3C" w:rsidRDefault="00814D86" w:rsidP="00AA4258">
      <w:pPr>
        <w:spacing w:before="120" w:after="120" w:line="240" w:lineRule="auto"/>
        <w:ind w:firstLine="567"/>
        <w:jc w:val="both"/>
        <w:rPr>
          <w:rFonts w:eastAsia="Times New Roman" w:cs="Times New Roman"/>
          <w:szCs w:val="28"/>
          <w:lang w:val="en-US"/>
        </w:rPr>
      </w:pPr>
      <w:r w:rsidRPr="00F31E3C">
        <w:rPr>
          <w:rFonts w:eastAsia="Times New Roman" w:cs="Times New Roman"/>
          <w:szCs w:val="28"/>
          <w:lang w:val="en-US"/>
        </w:rPr>
        <w:t xml:space="preserve">+ Trẻ em từ 3 đến 5 tuổi là con liệt sĩ, con Anh hùng lực lượng vũ trang nhân dân, con thương binh, </w:t>
      </w:r>
      <w:r w:rsidR="00654CBC" w:rsidRPr="00F31E3C">
        <w:rPr>
          <w:rFonts w:eastAsia="Times New Roman" w:cs="Times New Roman"/>
          <w:szCs w:val="28"/>
          <w:lang w:val="en-US"/>
        </w:rPr>
        <w:t xml:space="preserve">con người hưởng chính sách như thương binh, </w:t>
      </w:r>
      <w:r w:rsidRPr="00F31E3C">
        <w:rPr>
          <w:rFonts w:eastAsia="Times New Roman" w:cs="Times New Roman"/>
          <w:szCs w:val="28"/>
          <w:lang w:val="en-US"/>
        </w:rPr>
        <w:t>con bệnh binh, con đối tượng chính sách khác theo quy định tại Pháp lệnh Ưu đãi người có công với cách mạng (nếu có)</w:t>
      </w:r>
    </w:p>
    <w:p w14:paraId="60223074" w14:textId="128CFB52" w:rsidR="00814D86" w:rsidRPr="00F31E3C" w:rsidRDefault="00654CBC" w:rsidP="00AA4258">
      <w:pPr>
        <w:spacing w:before="120" w:after="120" w:line="240" w:lineRule="auto"/>
        <w:ind w:firstLine="567"/>
        <w:jc w:val="both"/>
        <w:rPr>
          <w:rFonts w:eastAsia="Times New Roman" w:cs="Times New Roman"/>
          <w:szCs w:val="28"/>
          <w:lang w:val="en-US"/>
        </w:rPr>
      </w:pPr>
      <w:r w:rsidRPr="00F31E3C">
        <w:rPr>
          <w:rFonts w:eastAsia="Times New Roman" w:cs="Times New Roman"/>
          <w:szCs w:val="28"/>
          <w:lang w:val="en-US"/>
        </w:rPr>
        <w:t>+</w:t>
      </w:r>
      <w:r w:rsidR="00814D86" w:rsidRPr="00F31E3C">
        <w:rPr>
          <w:rFonts w:eastAsia="Times New Roman" w:cs="Times New Roman"/>
          <w:szCs w:val="28"/>
          <w:lang w:val="en-US"/>
        </w:rPr>
        <w:t xml:space="preserve"> Trẻ em từ 3 đến 5 tuổi khuyết tật học hoà nhập</w:t>
      </w:r>
    </w:p>
    <w:p w14:paraId="6354549C" w14:textId="30EC2C82" w:rsidR="007E43B8" w:rsidRDefault="00FD2D69" w:rsidP="00AA4258">
      <w:pPr>
        <w:widowControl w:val="0"/>
        <w:spacing w:before="120" w:after="120" w:line="240" w:lineRule="auto"/>
        <w:ind w:firstLine="567"/>
        <w:jc w:val="both"/>
        <w:rPr>
          <w:lang w:val="vi-VN"/>
        </w:rPr>
      </w:pPr>
      <w:r w:rsidRPr="00FD2D69">
        <w:rPr>
          <w:rFonts w:eastAsia="Times New Roman" w:cs="Times New Roman"/>
          <w:spacing w:val="-4"/>
          <w:szCs w:val="28"/>
          <w:lang w:val="vi-VN"/>
        </w:rPr>
        <w:t xml:space="preserve">+ </w:t>
      </w:r>
      <w:r w:rsidR="007E43B8" w:rsidRPr="00FD2D69">
        <w:rPr>
          <w:lang w:val="ms-MY"/>
        </w:rPr>
        <w:t>Mức hỗ trợ tiền ăn trưa</w:t>
      </w:r>
      <w:r w:rsidR="007E43B8">
        <w:rPr>
          <w:i/>
          <w:lang w:val="vi-VN"/>
        </w:rPr>
        <w:t xml:space="preserve"> </w:t>
      </w:r>
      <w:r w:rsidR="007E43B8" w:rsidRPr="00F31E3C">
        <w:rPr>
          <w:lang w:val="vi-VN"/>
        </w:rPr>
        <w:t xml:space="preserve">quy định </w:t>
      </w:r>
      <w:r w:rsidR="007E43B8" w:rsidRPr="00F31E3C">
        <w:rPr>
          <w:lang w:val="ms-MY"/>
        </w:rPr>
        <w:t>tại khoản 1 Điều 6, Nghị định số 277/2025/NĐ-CP là 360.000 đồng/trẻ/tháng</w:t>
      </w:r>
      <w:r w:rsidR="007E43B8" w:rsidRPr="00F31E3C">
        <w:rPr>
          <w:lang w:val="vi-VN"/>
        </w:rPr>
        <w:t xml:space="preserve"> </w:t>
      </w:r>
      <w:r w:rsidR="007E43B8" w:rsidRPr="00F31E3C">
        <w:rPr>
          <w:lang w:val="ms-MY"/>
        </w:rPr>
        <w:t>(tương đương khoảng 16.360 đồng/trẻ/ngày</w:t>
      </w:r>
      <w:r w:rsidR="007E43B8" w:rsidRPr="00F31E3C">
        <w:rPr>
          <w:lang w:val="vi-VN"/>
        </w:rPr>
        <w:t>, tính 22 ngày thực học/tháng</w:t>
      </w:r>
      <w:r w:rsidR="007E43B8" w:rsidRPr="00F31E3C">
        <w:rPr>
          <w:lang w:val="ms-MY"/>
        </w:rPr>
        <w:t>)</w:t>
      </w:r>
      <w:r w:rsidR="007E43B8">
        <w:rPr>
          <w:lang w:val="vi-VN"/>
        </w:rPr>
        <w:t>.</w:t>
      </w:r>
    </w:p>
    <w:p w14:paraId="09BA1664" w14:textId="2F3866A7" w:rsidR="007E43B8" w:rsidRPr="004B7B83" w:rsidRDefault="00FD2D69" w:rsidP="00AA4258">
      <w:pPr>
        <w:widowControl w:val="0"/>
        <w:spacing w:before="120" w:after="120" w:line="240" w:lineRule="auto"/>
        <w:ind w:firstLine="567"/>
        <w:jc w:val="both"/>
        <w:rPr>
          <w:b/>
          <w:lang w:val="vi-VN"/>
        </w:rPr>
      </w:pPr>
      <w:r>
        <w:rPr>
          <w:b/>
          <w:lang w:val="vi-VN"/>
        </w:rPr>
        <w:t xml:space="preserve">- </w:t>
      </w:r>
      <w:r w:rsidR="007E43B8" w:rsidRPr="004B7B83">
        <w:rPr>
          <w:b/>
          <w:lang w:val="vi-VN"/>
        </w:rPr>
        <w:t>Lý do điều chỉnh:</w:t>
      </w:r>
    </w:p>
    <w:p w14:paraId="79EDCC0A" w14:textId="4966A6BF" w:rsidR="007E43B8" w:rsidRPr="004B7B83" w:rsidRDefault="007E43B8" w:rsidP="00AA4258">
      <w:pPr>
        <w:widowControl w:val="0"/>
        <w:spacing w:before="120" w:after="120" w:line="240" w:lineRule="auto"/>
        <w:ind w:firstLine="567"/>
        <w:jc w:val="both"/>
        <w:rPr>
          <w:rFonts w:eastAsia="Times New Roman" w:cs="Times New Roman"/>
          <w:spacing w:val="-4"/>
          <w:szCs w:val="28"/>
          <w:lang w:val="en-US"/>
        </w:rPr>
      </w:pPr>
      <w:r>
        <w:rPr>
          <w:lang w:val="vi-VN"/>
        </w:rPr>
        <w:t>a. Theo</w:t>
      </w:r>
      <w:r w:rsidR="00B34433" w:rsidRPr="00F31E3C">
        <w:rPr>
          <w:lang w:val="vi-VN"/>
        </w:rPr>
        <w:t xml:space="preserve"> </w:t>
      </w:r>
      <w:r w:rsidRPr="00F31E3C">
        <w:rPr>
          <w:rFonts w:cs="Times New Roman"/>
          <w:szCs w:val="28"/>
          <w:lang w:val="vi-VN"/>
        </w:rPr>
        <w:t xml:space="preserve">Nghị quyết số </w:t>
      </w:r>
      <w:r w:rsidRPr="00F31E3C">
        <w:rPr>
          <w:rFonts w:cs="Times New Roman"/>
          <w:szCs w:val="28"/>
        </w:rPr>
        <w:t>60</w:t>
      </w:r>
      <w:r w:rsidRPr="00F31E3C">
        <w:rPr>
          <w:rFonts w:cs="Times New Roman"/>
          <w:szCs w:val="28"/>
          <w:lang w:val="vi-VN"/>
        </w:rPr>
        <w:t>/2025/</w:t>
      </w:r>
      <w:r w:rsidRPr="00F31E3C">
        <w:rPr>
          <w:rFonts w:cs="Times New Roman"/>
          <w:szCs w:val="28"/>
        </w:rPr>
        <w:t>NQ-</w:t>
      </w:r>
      <w:r w:rsidRPr="00F31E3C">
        <w:rPr>
          <w:rFonts w:cs="Times New Roman"/>
          <w:szCs w:val="28"/>
          <w:lang w:val="vi-VN"/>
        </w:rPr>
        <w:t>HĐND</w:t>
      </w:r>
      <w:r w:rsidRPr="00F31E3C">
        <w:rPr>
          <w:rFonts w:cs="Times New Roman"/>
          <w:szCs w:val="28"/>
        </w:rPr>
        <w:t xml:space="preserve"> ngày 27/11/2025 của HĐND thành phố Hà Nội về quy định danh mục các khoản thu và mức thu, cơ chế quản lý thu, chi đối với dịch vụ phục vụ, hỗ trợ hoạt động giáo dục, đào tạo đối với cơ sở giáo dục mầm non, giáo dục phổ thông, giáo dục thường xuyên công lập (không bao gồm các cơ sở giáo dục chất lượng cao của thành phố Hà Nội)</w:t>
      </w:r>
      <w:r w:rsidRPr="00F31E3C">
        <w:rPr>
          <w:rFonts w:cs="Times New Roman"/>
          <w:szCs w:val="28"/>
          <w:lang w:val="vi-VN"/>
        </w:rPr>
        <w:t>:</w:t>
      </w:r>
      <w:r w:rsidRPr="00F31E3C">
        <w:rPr>
          <w:rFonts w:cs="Times New Roman"/>
          <w:szCs w:val="28"/>
        </w:rPr>
        <w:t xml:space="preserve"> </w:t>
      </w:r>
      <w:r w:rsidRPr="00F31E3C">
        <w:rPr>
          <w:rFonts w:cs="Times New Roman"/>
          <w:szCs w:val="28"/>
          <w:lang w:val="vi-VN"/>
        </w:rPr>
        <w:t xml:space="preserve">quy định mức </w:t>
      </w:r>
      <w:r w:rsidRPr="00F31E3C">
        <w:rPr>
          <w:rFonts w:cs="Times New Roman"/>
          <w:szCs w:val="28"/>
        </w:rPr>
        <w:t>trần dịch vụ tiền ăn của học sinh là</w:t>
      </w:r>
      <w:r w:rsidRPr="00F31E3C">
        <w:rPr>
          <w:rFonts w:cs="Times New Roman"/>
          <w:szCs w:val="28"/>
          <w:lang w:val="vi-VN"/>
        </w:rPr>
        <w:t xml:space="preserve"> 3</w:t>
      </w:r>
      <w:r w:rsidRPr="00F31E3C">
        <w:rPr>
          <w:rFonts w:cs="Times New Roman"/>
          <w:szCs w:val="28"/>
        </w:rPr>
        <w:t>5</w:t>
      </w:r>
      <w:r w:rsidRPr="00F31E3C">
        <w:rPr>
          <w:rFonts w:cs="Times New Roman"/>
          <w:szCs w:val="28"/>
          <w:lang w:val="vi-VN"/>
        </w:rPr>
        <w:t>.000 đồng/học sinh/ngày</w:t>
      </w:r>
      <w:r w:rsidRPr="00F31E3C">
        <w:rPr>
          <w:rFonts w:cs="Times New Roman"/>
          <w:szCs w:val="28"/>
        </w:rPr>
        <w:t>.</w:t>
      </w:r>
    </w:p>
    <w:p w14:paraId="192BDA23" w14:textId="5328668B" w:rsidR="007E43B8" w:rsidRPr="007E43B8" w:rsidRDefault="004B7B83" w:rsidP="00AA4258">
      <w:pPr>
        <w:spacing w:before="120" w:after="120" w:line="240" w:lineRule="auto"/>
        <w:ind w:firstLine="567"/>
        <w:jc w:val="both"/>
        <w:rPr>
          <w:lang w:val="vi-VN"/>
        </w:rPr>
      </w:pPr>
      <w:r>
        <w:rPr>
          <w:rFonts w:cs="Times New Roman"/>
          <w:szCs w:val="28"/>
          <w:lang w:val="vi-VN"/>
        </w:rPr>
        <w:lastRenderedPageBreak/>
        <w:t>b</w:t>
      </w:r>
      <w:r w:rsidR="007E43B8">
        <w:rPr>
          <w:rFonts w:cs="Times New Roman"/>
          <w:szCs w:val="28"/>
          <w:lang w:val="vi-VN"/>
        </w:rPr>
        <w:t xml:space="preserve">. </w:t>
      </w:r>
      <w:r w:rsidR="007E43B8">
        <w:rPr>
          <w:lang w:val="vi-VN"/>
        </w:rPr>
        <w:t>T</w:t>
      </w:r>
      <w:r w:rsidR="007E43B8" w:rsidRPr="00F31E3C">
        <w:rPr>
          <w:lang w:val="ms-MY"/>
        </w:rPr>
        <w:t>hực tế tổ chức bữa ăn bán trú tại các cơ sở giáo dục mầm non trên địa bàn Thành phố hiện phổ biến từ 30.000 đồng đến 35.000 đồng/trẻ</w:t>
      </w:r>
      <w:r w:rsidR="007E43B8">
        <w:rPr>
          <w:lang w:val="ms-MY"/>
        </w:rPr>
        <w:t>/ngày</w:t>
      </w:r>
      <w:r w:rsidR="007E43B8">
        <w:rPr>
          <w:lang w:val="vi-VN"/>
        </w:rPr>
        <w:t>.</w:t>
      </w:r>
      <w:r>
        <w:rPr>
          <w:lang w:val="vi-VN"/>
        </w:rPr>
        <w:t xml:space="preserve"> </w:t>
      </w:r>
      <w:r>
        <w:rPr>
          <w:rFonts w:cs="Times New Roman"/>
          <w:szCs w:val="28"/>
          <w:lang w:val="vi-VN"/>
        </w:rPr>
        <w:t>T</w:t>
      </w:r>
      <w:r w:rsidRPr="00F31E3C">
        <w:rPr>
          <w:rFonts w:cs="Times New Roman"/>
          <w:szCs w:val="28"/>
          <w:lang w:val="vi-VN"/>
        </w:rPr>
        <w:t xml:space="preserve">rẻ </w:t>
      </w:r>
      <w:r w:rsidRPr="00F31E3C">
        <w:rPr>
          <w:rFonts w:cs="Times New Roman"/>
          <w:szCs w:val="28"/>
          <w:lang w:val="en-US"/>
        </w:rPr>
        <w:t>em từ 3 đến 5 tuổi</w:t>
      </w:r>
      <w:r w:rsidRPr="00F31E3C">
        <w:rPr>
          <w:rFonts w:cs="Times New Roman"/>
          <w:szCs w:val="28"/>
          <w:lang w:val="vi-VN"/>
        </w:rPr>
        <w:t xml:space="preserve"> tại trường mầm non được tổ chức ăn 02 bữa/ngày gồm: Bữa trưa</w:t>
      </w:r>
      <w:r w:rsidRPr="00F31E3C">
        <w:rPr>
          <w:rFonts w:cs="Times New Roman"/>
          <w:szCs w:val="28"/>
        </w:rPr>
        <w:t>,</w:t>
      </w:r>
      <w:r w:rsidRPr="00F31E3C">
        <w:rPr>
          <w:rFonts w:cs="Times New Roman"/>
          <w:szCs w:val="28"/>
          <w:lang w:val="vi-VN"/>
        </w:rPr>
        <w:t xml:space="preserve"> </w:t>
      </w:r>
      <w:r w:rsidRPr="00F31E3C">
        <w:rPr>
          <w:rFonts w:cs="Times New Roman"/>
          <w:szCs w:val="28"/>
        </w:rPr>
        <w:t>b</w:t>
      </w:r>
      <w:r w:rsidRPr="00F31E3C">
        <w:rPr>
          <w:rFonts w:cs="Times New Roman"/>
          <w:szCs w:val="28"/>
          <w:lang w:val="vi-VN"/>
        </w:rPr>
        <w:t>ữa phụ chiều. Trong đó, cơ cấu chi phí bữa ăn được cân đối khoảng: (70% cho bữa trưa; 30% cho bữa phụ chiều).</w:t>
      </w:r>
    </w:p>
    <w:p w14:paraId="6E59DEDB" w14:textId="55EB5906" w:rsidR="004B7B83" w:rsidRDefault="007E43B8" w:rsidP="00AA4258">
      <w:pPr>
        <w:spacing w:before="120" w:after="120" w:line="240" w:lineRule="auto"/>
        <w:ind w:firstLine="567"/>
        <w:jc w:val="both"/>
        <w:rPr>
          <w:rFonts w:eastAsia="Times New Roman" w:cs="Times New Roman"/>
          <w:szCs w:val="28"/>
          <w:lang w:val="vi-VN"/>
        </w:rPr>
      </w:pPr>
      <w:r>
        <w:rPr>
          <w:lang w:val="vi-VN"/>
        </w:rPr>
        <w:t xml:space="preserve">d. </w:t>
      </w:r>
      <w:r w:rsidR="004B7B83">
        <w:rPr>
          <w:rFonts w:cs="Times New Roman"/>
          <w:szCs w:val="28"/>
          <w:lang w:val="vi-VN"/>
        </w:rPr>
        <w:t>T</w:t>
      </w:r>
      <w:r w:rsidR="004B7B83" w:rsidRPr="0099226B">
        <w:rPr>
          <w:rFonts w:eastAsia="Times New Roman" w:cs="Times New Roman"/>
          <w:szCs w:val="28"/>
          <w:lang w:val="en-US"/>
        </w:rPr>
        <w:t>rong những năm gần đây:</w:t>
      </w:r>
      <w:r w:rsidR="004B7B83" w:rsidRPr="00F31E3C">
        <w:rPr>
          <w:rFonts w:eastAsia="Times New Roman" w:cs="Times New Roman"/>
          <w:b/>
          <w:bCs/>
          <w:szCs w:val="28"/>
          <w:lang w:val="en-US"/>
        </w:rPr>
        <w:t xml:space="preserve"> </w:t>
      </w:r>
      <w:r w:rsidR="004B7B83" w:rsidRPr="0099226B">
        <w:rPr>
          <w:rFonts w:eastAsia="Times New Roman" w:cs="Times New Roman"/>
          <w:szCs w:val="28"/>
          <w:lang w:val="en-US"/>
        </w:rPr>
        <w:t>Giá lương thực, thực phẩm liên tục tăng</w:t>
      </w:r>
      <w:r w:rsidR="004B7B83" w:rsidRPr="00F31E3C">
        <w:rPr>
          <w:rFonts w:eastAsia="Times New Roman" w:cs="Times New Roman"/>
          <w:szCs w:val="28"/>
          <w:lang w:val="en-US"/>
        </w:rPr>
        <w:t>, c</w:t>
      </w:r>
      <w:r w:rsidR="004B7B83" w:rsidRPr="0099226B">
        <w:rPr>
          <w:rFonts w:eastAsia="Times New Roman" w:cs="Times New Roman"/>
          <w:szCs w:val="28"/>
          <w:lang w:val="en-US"/>
        </w:rPr>
        <w:t>hi phí tổ chức bữa ăn bán trú tại các cơ sở giáo dục mầm non tăng đáng kể</w:t>
      </w:r>
      <w:r w:rsidR="004B7B83" w:rsidRPr="00F31E3C">
        <w:rPr>
          <w:rFonts w:eastAsia="Times New Roman" w:cs="Times New Roman"/>
          <w:szCs w:val="28"/>
          <w:lang w:val="en-US"/>
        </w:rPr>
        <w:t>, n</w:t>
      </w:r>
      <w:r w:rsidR="004B7B83" w:rsidRPr="0099226B">
        <w:rPr>
          <w:rFonts w:eastAsia="Times New Roman" w:cs="Times New Roman"/>
          <w:szCs w:val="28"/>
          <w:lang w:val="en-US"/>
        </w:rPr>
        <w:t xml:space="preserve">hu cầu bảo đảm khẩu phần dinh dưỡng theo khuyến nghị của ngành y tế ngày càng cao. </w:t>
      </w:r>
      <w:r w:rsidR="004B7B83" w:rsidRPr="00F31E3C">
        <w:rPr>
          <w:lang w:val="vi-VN" w:eastAsia="vi-VN"/>
        </w:rPr>
        <w:t>Như vậy, m</w:t>
      </w:r>
      <w:r w:rsidR="004B7B83" w:rsidRPr="00F31E3C">
        <w:rPr>
          <w:lang w:val="vi-VN"/>
        </w:rPr>
        <w:t>ức hỗ trợ của Trung ương mới đáp ứng khoảng 35%-45% nhu cầu thực tế</w:t>
      </w:r>
      <w:r w:rsidR="004B7B83" w:rsidRPr="00F31E3C">
        <w:rPr>
          <w:lang w:val="en-US"/>
        </w:rPr>
        <w:t xml:space="preserve">. </w:t>
      </w:r>
      <w:r w:rsidR="004B7B83" w:rsidRPr="00F31E3C">
        <w:rPr>
          <w:rFonts w:eastAsia="Times New Roman" w:cs="Times New Roman"/>
          <w:szCs w:val="28"/>
          <w:lang w:val="en-US"/>
        </w:rPr>
        <w:t>Mức hỗ trợ hiện hành không còn phù hợp với điều kiện kinh tế - xã hội</w:t>
      </w:r>
      <w:r w:rsidR="004B7B83">
        <w:rPr>
          <w:rFonts w:eastAsia="Times New Roman" w:cs="Times New Roman"/>
          <w:szCs w:val="28"/>
          <w:lang w:val="vi-VN"/>
        </w:rPr>
        <w:t xml:space="preserve"> tịa Hà Nội.</w:t>
      </w:r>
    </w:p>
    <w:p w14:paraId="060DDCA5" w14:textId="4DD935B0" w:rsidR="004B7B83" w:rsidRDefault="004B7B83" w:rsidP="00AA4258">
      <w:pPr>
        <w:spacing w:before="120" w:after="120" w:line="240" w:lineRule="auto"/>
        <w:ind w:firstLine="567"/>
        <w:jc w:val="both"/>
        <w:rPr>
          <w:rFonts w:eastAsia="Times New Roman" w:cs="Times New Roman"/>
          <w:szCs w:val="28"/>
          <w:lang w:val="en-US"/>
        </w:rPr>
      </w:pPr>
      <w:r>
        <w:rPr>
          <w:lang w:val="vi-VN"/>
        </w:rPr>
        <w:t xml:space="preserve">đ. </w:t>
      </w:r>
      <w:r w:rsidRPr="004B7B83">
        <w:rPr>
          <w:rFonts w:eastAsia="Times New Roman" w:cs="Times New Roman"/>
          <w:szCs w:val="28"/>
          <w:lang w:val="en-US"/>
        </w:rPr>
        <w:t>Bảo đảm công bằng xã hội trong tiếp cận giáo dục mầm non</w:t>
      </w:r>
      <w:r>
        <w:rPr>
          <w:rFonts w:eastAsia="Times New Roman" w:cs="Times New Roman"/>
          <w:szCs w:val="28"/>
          <w:lang w:val="vi-VN"/>
        </w:rPr>
        <w:t xml:space="preserve">. </w:t>
      </w:r>
      <w:r w:rsidRPr="00A85078">
        <w:rPr>
          <w:rFonts w:eastAsia="Times New Roman" w:cs="Times New Roman"/>
          <w:szCs w:val="28"/>
          <w:lang w:val="en-US"/>
        </w:rPr>
        <w:t>Hiện nay điều kiện kinh tế giữa các n</w:t>
      </w:r>
      <w:r>
        <w:rPr>
          <w:rFonts w:eastAsia="Times New Roman" w:cs="Times New Roman"/>
          <w:szCs w:val="28"/>
          <w:lang w:val="en-US"/>
        </w:rPr>
        <w:t>hóm dân cư còn có sự chênh lệch</w:t>
      </w:r>
      <w:r>
        <w:rPr>
          <w:rFonts w:eastAsia="Times New Roman" w:cs="Times New Roman"/>
          <w:szCs w:val="28"/>
          <w:lang w:val="vi-VN"/>
        </w:rPr>
        <w:t xml:space="preserve">. </w:t>
      </w:r>
      <w:r w:rsidRPr="00A85078">
        <w:rPr>
          <w:rFonts w:eastAsia="Times New Roman" w:cs="Times New Roman"/>
          <w:szCs w:val="28"/>
          <w:lang w:val="en-US"/>
        </w:rPr>
        <w:t>Nếu mức hỗ trợ thấp:</w:t>
      </w:r>
      <w:r w:rsidRPr="00F31E3C">
        <w:rPr>
          <w:rFonts w:eastAsia="Times New Roman" w:cs="Times New Roman"/>
          <w:szCs w:val="28"/>
          <w:lang w:val="en-US"/>
        </w:rPr>
        <w:t xml:space="preserve"> </w:t>
      </w:r>
      <w:r w:rsidRPr="00A85078">
        <w:rPr>
          <w:rFonts w:eastAsia="Times New Roman" w:cs="Times New Roman"/>
          <w:szCs w:val="28"/>
          <w:lang w:val="en-US"/>
        </w:rPr>
        <w:t xml:space="preserve">Trẻ em thuộc nhóm yếu thế khó tiếp cận các dịch vụ chăm sóc, nuôi dưỡng có chất lượng tương đương các nhóm khác. Khoảng cách về điều kiện phát triển giữa trẻ em các khu vực có thể gia tăng. </w:t>
      </w:r>
    </w:p>
    <w:p w14:paraId="6B7CB995" w14:textId="77777777" w:rsidR="004B7B83" w:rsidRDefault="004B7B83" w:rsidP="00AA4258">
      <w:pPr>
        <w:spacing w:before="120" w:after="120" w:line="240" w:lineRule="auto"/>
        <w:ind w:firstLine="567"/>
        <w:jc w:val="both"/>
        <w:rPr>
          <w:lang w:val="vi-VN" w:eastAsia="vi-VN"/>
        </w:rPr>
      </w:pPr>
      <w:r>
        <w:rPr>
          <w:rFonts w:eastAsia="Times New Roman" w:cs="Times New Roman"/>
          <w:szCs w:val="28"/>
          <w:lang w:val="vi-VN"/>
        </w:rPr>
        <w:t xml:space="preserve">h. So với cấp học Tiểu học: </w:t>
      </w:r>
      <w:r w:rsidRPr="00F31E3C">
        <w:rPr>
          <w:lang w:val="ms-MY"/>
        </w:rPr>
        <w:t>Nghị quyết số 18/2025/NQ-HĐND quy định cơ chế hỗ trợ bữa ăn bán trú cho học sinh tiểu học trên địa bàn Thành phố năm học 2025</w:t>
      </w:r>
      <w:r w:rsidRPr="00F31E3C">
        <w:rPr>
          <w:lang w:val="vi-VN"/>
        </w:rPr>
        <w:t xml:space="preserve"> </w:t>
      </w:r>
      <w:r w:rsidRPr="00F31E3C">
        <w:rPr>
          <w:lang w:val="ms-MY"/>
        </w:rPr>
        <w:t>-</w:t>
      </w:r>
      <w:r w:rsidRPr="00F31E3C">
        <w:rPr>
          <w:lang w:val="vi-VN"/>
        </w:rPr>
        <w:t xml:space="preserve"> </w:t>
      </w:r>
      <w:r w:rsidRPr="00F31E3C">
        <w:rPr>
          <w:lang w:val="ms-MY"/>
        </w:rPr>
        <w:t xml:space="preserve">2026 </w:t>
      </w:r>
      <w:r w:rsidRPr="00F31E3C">
        <w:rPr>
          <w:spacing w:val="-6"/>
          <w:lang w:val="vi-VN"/>
        </w:rPr>
        <w:t>đ</w:t>
      </w:r>
      <w:r w:rsidRPr="00F31E3C">
        <w:rPr>
          <w:spacing w:val="-6"/>
          <w:lang w:val="ms-MY"/>
        </w:rPr>
        <w:t>ối với học sinh tại các xã miền núi và bãi giữa sông Hồng</w:t>
      </w:r>
      <w:r w:rsidRPr="00F31E3C">
        <w:rPr>
          <w:spacing w:val="-6"/>
          <w:lang w:val="vi-VN"/>
        </w:rPr>
        <w:t xml:space="preserve"> </w:t>
      </w:r>
      <w:r w:rsidRPr="00F31E3C">
        <w:rPr>
          <w:lang w:val="vi-VN" w:eastAsia="vi-VN"/>
        </w:rPr>
        <w:t>mức hỗ trợ 30.000 đ</w:t>
      </w:r>
      <w:r w:rsidRPr="00F31E3C">
        <w:rPr>
          <w:lang w:val="ms-MY" w:eastAsia="vi-VN"/>
        </w:rPr>
        <w:t>ồng</w:t>
      </w:r>
      <w:r w:rsidRPr="00F31E3C">
        <w:rPr>
          <w:lang w:val="vi-VN" w:eastAsia="vi-VN"/>
        </w:rPr>
        <w:t xml:space="preserve">/học sinh/ngày, dự kiến năm học 2026 - 2027 đề xuất mức hỗ trợ </w:t>
      </w:r>
      <w:r w:rsidRPr="00F31E3C">
        <w:t>40.000 đồng/</w:t>
      </w:r>
      <w:r w:rsidRPr="00F31E3C">
        <w:rPr>
          <w:lang w:val="vi-VN" w:eastAsia="vi-VN"/>
        </w:rPr>
        <w:t>học sinh/</w:t>
      </w:r>
      <w:r w:rsidRPr="00F31E3C">
        <w:t>ngày</w:t>
      </w:r>
      <w:r w:rsidRPr="00F31E3C">
        <w:rPr>
          <w:lang w:val="ms-MY"/>
        </w:rPr>
        <w:t>.</w:t>
      </w:r>
      <w:r w:rsidRPr="00F31E3C">
        <w:rPr>
          <w:lang w:val="vi-VN" w:eastAsia="vi-VN"/>
        </w:rPr>
        <w:t xml:space="preserve"> </w:t>
      </w:r>
    </w:p>
    <w:p w14:paraId="7E101E1C" w14:textId="7173D6B0" w:rsidR="007E7215" w:rsidRPr="004B7B83" w:rsidRDefault="004B7B83" w:rsidP="00AA4258">
      <w:pPr>
        <w:spacing w:before="120" w:after="120" w:line="240" w:lineRule="auto"/>
        <w:ind w:firstLine="567"/>
        <w:jc w:val="both"/>
        <w:rPr>
          <w:rFonts w:cs="Times New Roman"/>
          <w:szCs w:val="28"/>
          <w:lang w:val="en-US"/>
        </w:rPr>
      </w:pPr>
      <w:r>
        <w:rPr>
          <w:rFonts w:eastAsia="Times New Roman" w:cs="Times New Roman"/>
          <w:szCs w:val="28"/>
          <w:lang w:val="vi-VN"/>
        </w:rPr>
        <w:t>i.</w:t>
      </w:r>
      <w:r w:rsidR="007E7215" w:rsidRPr="00F31E3C">
        <w:rPr>
          <w:rFonts w:cs="Times New Roman"/>
          <w:szCs w:val="28"/>
          <w:lang w:val="en-US"/>
        </w:rPr>
        <w:t xml:space="preserve"> </w:t>
      </w:r>
      <w:r w:rsidR="001965DB" w:rsidRPr="00F31E3C">
        <w:rPr>
          <w:rFonts w:cs="Times New Roman"/>
          <w:szCs w:val="28"/>
          <w:lang w:val="en-US"/>
        </w:rPr>
        <w:t xml:space="preserve">Thực hiện chính sách đối với </w:t>
      </w:r>
      <w:r w:rsidR="001965DB">
        <w:rPr>
          <w:rFonts w:cs="Times New Roman"/>
          <w:szCs w:val="28"/>
          <w:lang w:val="en-US"/>
        </w:rPr>
        <w:t xml:space="preserve">trẻ em mầm non của </w:t>
      </w:r>
      <w:r w:rsidR="007E7215" w:rsidRPr="00F31E3C">
        <w:rPr>
          <w:rFonts w:cs="Times New Roman"/>
          <w:szCs w:val="28"/>
          <w:lang w:val="en-US"/>
        </w:rPr>
        <w:t xml:space="preserve">thành phố Hồ Chí Minh: </w:t>
      </w:r>
      <w:r w:rsidR="007E7215" w:rsidRPr="00F31E3C">
        <w:rPr>
          <w:szCs w:val="28"/>
        </w:rPr>
        <w:t>Nghị quyết số 80/2025/NQ-HĐND</w:t>
      </w:r>
      <w:r w:rsidR="007E7215" w:rsidRPr="00F31E3C">
        <w:rPr>
          <w:b/>
          <w:bCs/>
          <w:szCs w:val="28"/>
        </w:rPr>
        <w:t xml:space="preserve"> </w:t>
      </w:r>
      <w:r w:rsidR="007E7215" w:rsidRPr="00F31E3C">
        <w:rPr>
          <w:szCs w:val="28"/>
        </w:rPr>
        <w:t>ngày 10/12/2025 của HĐND thành phố Hồ Chí Minh quy định mức hỗ trợ tiền ăn trưa cho trẻ em mầm non công lập</w:t>
      </w:r>
      <w:r w:rsidR="007E7215" w:rsidRPr="00F31E3C">
        <w:rPr>
          <w:b/>
          <w:bCs/>
          <w:szCs w:val="28"/>
        </w:rPr>
        <w:t xml:space="preserve"> </w:t>
      </w:r>
      <w:r w:rsidR="007E7215" w:rsidRPr="00F31E3C">
        <w:rPr>
          <w:rFonts w:cs="Times New Roman"/>
        </w:rPr>
        <w:t>theo mức thực tế phát sinh tại cơ sở giáo dục, tối đa không vượt quá 40.000 đồng/học sinh/ngày.</w:t>
      </w:r>
    </w:p>
    <w:p w14:paraId="64A46DA3" w14:textId="0B7994CA" w:rsidR="0099226B" w:rsidRPr="00F31E3C" w:rsidRDefault="007E7215" w:rsidP="00AA4258">
      <w:pPr>
        <w:spacing w:before="120" w:after="120" w:line="240" w:lineRule="auto"/>
        <w:ind w:firstLine="567"/>
        <w:jc w:val="both"/>
        <w:rPr>
          <w:rFonts w:eastAsia="Times New Roman" w:cs="Times New Roman"/>
          <w:szCs w:val="28"/>
          <w:lang w:val="en-US"/>
        </w:rPr>
      </w:pPr>
      <w:r w:rsidRPr="00F31E3C">
        <w:rPr>
          <w:rFonts w:eastAsia="Times New Roman" w:cs="Times New Roman"/>
          <w:szCs w:val="28"/>
          <w:lang w:val="en-US"/>
        </w:rPr>
        <w:t>Do vậy, m</w:t>
      </w:r>
      <w:r w:rsidR="00A85078" w:rsidRPr="00A85078">
        <w:rPr>
          <w:rFonts w:eastAsia="Times New Roman" w:cs="Times New Roman"/>
          <w:szCs w:val="28"/>
          <w:lang w:val="en-US"/>
        </w:rPr>
        <w:t xml:space="preserve">ức hỗ trợ tiền ăn 360.000 đồng/trẻ/tháng hiện không còn phù hợp với điều kiện kinh tế - xã hội và mặt bằng chi phí nuôi dưỡng trẻ em hiện nay. Việc </w:t>
      </w:r>
      <w:r w:rsidR="00631343" w:rsidRPr="00A85078">
        <w:rPr>
          <w:rFonts w:eastAsia="Times New Roman" w:cs="Times New Roman"/>
          <w:szCs w:val="28"/>
          <w:lang w:val="en-US"/>
        </w:rPr>
        <w:t>ban hành quy định pháp luật điều chỉnh mức hỗ trợ từ 360.000 đồng lên 660.000 đồng/trẻ/tháng là cần thiết nhằm bảo đảm nhu cầu dinh dưỡng của trẻ em, giảm gánh nặng chi phí cho gia đình, nâng cao chất lượng chăm sóc, nuôi dưỡng trẻ tại cơ sở giáo dục mầm non, góp phần thực hiện hiệu quả mục tiêu phổ cập giáo dục mầm non cho trẻ em từ 3 đến 5 tuổi</w:t>
      </w:r>
      <w:r w:rsidR="00631343" w:rsidRPr="00F31E3C">
        <w:rPr>
          <w:rFonts w:eastAsia="Times New Roman" w:cs="Times New Roman"/>
          <w:szCs w:val="28"/>
          <w:lang w:val="en-US"/>
        </w:rPr>
        <w:t xml:space="preserve"> và</w:t>
      </w:r>
      <w:r w:rsidR="00631343" w:rsidRPr="00A85078">
        <w:rPr>
          <w:rFonts w:eastAsia="Times New Roman" w:cs="Times New Roman"/>
          <w:szCs w:val="28"/>
          <w:lang w:val="en-US"/>
        </w:rPr>
        <w:t xml:space="preserve"> bảo đảm tính phù hợp, khả thi và hiệu quả của chính sách.</w:t>
      </w:r>
    </w:p>
    <w:p w14:paraId="6BECF63B" w14:textId="68B1BBB1" w:rsidR="00FD2D69" w:rsidRDefault="006D2359" w:rsidP="00AA4258">
      <w:pPr>
        <w:spacing w:before="120" w:after="120" w:line="240" w:lineRule="auto"/>
        <w:ind w:firstLine="567"/>
        <w:jc w:val="both"/>
        <w:rPr>
          <w:b/>
          <w:lang w:val="vi-VN"/>
        </w:rPr>
      </w:pPr>
      <w:r w:rsidRPr="004B7B83">
        <w:rPr>
          <w:rFonts w:eastAsia="Times New Roman" w:cs="Times New Roman"/>
          <w:b/>
          <w:szCs w:val="28"/>
          <w:lang w:val="en-US"/>
        </w:rPr>
        <w:t>2.</w:t>
      </w:r>
      <w:r w:rsidR="00E155E0" w:rsidRPr="004B7B83">
        <w:rPr>
          <w:rFonts w:eastAsia="Times New Roman" w:cs="Times New Roman"/>
          <w:b/>
          <w:szCs w:val="28"/>
          <w:lang w:val="en-US"/>
        </w:rPr>
        <w:t>2</w:t>
      </w:r>
      <w:r w:rsidR="00FD2D69">
        <w:rPr>
          <w:rFonts w:eastAsia="Times New Roman" w:cs="Times New Roman"/>
          <w:b/>
          <w:szCs w:val="28"/>
          <w:lang w:val="en-US"/>
        </w:rPr>
        <w:t xml:space="preserve">. </w:t>
      </w:r>
      <w:r w:rsidR="00FD2D69">
        <w:rPr>
          <w:rFonts w:eastAsia="Times New Roman" w:cs="Times New Roman"/>
          <w:b/>
          <w:szCs w:val="28"/>
          <w:lang w:val="vi-VN"/>
        </w:rPr>
        <w:t>H</w:t>
      </w:r>
      <w:r w:rsidRPr="004B7B83">
        <w:rPr>
          <w:rFonts w:eastAsia="Times New Roman" w:cs="Times New Roman"/>
          <w:b/>
          <w:szCs w:val="28"/>
          <w:lang w:val="en-US"/>
        </w:rPr>
        <w:t>ỗ trợ nhân viên nấu ăn</w:t>
      </w:r>
      <w:r w:rsidR="00FD2D69">
        <w:rPr>
          <w:rFonts w:eastAsia="Times New Roman" w:cs="Times New Roman"/>
          <w:b/>
          <w:szCs w:val="28"/>
          <w:lang w:val="vi-VN"/>
        </w:rPr>
        <w:t xml:space="preserve"> trong các trường mầm non công lập </w:t>
      </w:r>
      <w:r w:rsidR="00FD2D69" w:rsidRPr="00FD2D69">
        <w:rPr>
          <w:b/>
        </w:rPr>
        <w:t>tham gia thực hiện phổ cập giáo dục mầm non cho trẻ em từ 3 đến 5 tuổ</w:t>
      </w:r>
      <w:r w:rsidR="00FD2D69">
        <w:rPr>
          <w:b/>
        </w:rPr>
        <w:t>i</w:t>
      </w:r>
    </w:p>
    <w:p w14:paraId="057A67B8" w14:textId="76B00E8B" w:rsidR="00FD2D69" w:rsidRPr="00FD2D69" w:rsidRDefault="00FD2D69" w:rsidP="00AA4258">
      <w:pPr>
        <w:spacing w:before="120" w:after="120" w:line="240" w:lineRule="auto"/>
        <w:ind w:firstLine="567"/>
        <w:jc w:val="both"/>
        <w:rPr>
          <w:rFonts w:eastAsia="Times New Roman" w:cs="Times New Roman"/>
          <w:b/>
          <w:szCs w:val="28"/>
          <w:lang w:val="vi-VN"/>
        </w:rPr>
      </w:pPr>
      <w:r>
        <w:rPr>
          <w:b/>
          <w:lang w:val="vi-VN"/>
        </w:rPr>
        <w:t>- Đối tượng và mức hỗ trợ</w:t>
      </w:r>
    </w:p>
    <w:p w14:paraId="7AC2E325" w14:textId="7CCBE7AA" w:rsidR="00FD2D69" w:rsidRDefault="00FD2D69" w:rsidP="00AA4258">
      <w:pPr>
        <w:spacing w:before="120" w:after="120" w:line="240" w:lineRule="auto"/>
        <w:ind w:firstLine="567"/>
        <w:jc w:val="both"/>
      </w:pPr>
      <w:r>
        <w:t>a</w:t>
      </w:r>
      <w:r>
        <w:rPr>
          <w:lang w:val="vi-VN"/>
        </w:rPr>
        <w:t>.</w:t>
      </w:r>
      <w:r>
        <w:t xml:space="preserve"> Đối tượng Hiệu trưởng, Phó Hiệu trưởng, giáo viên và nhân viên tại cơ sở giáo dục mầm non công lập tham gia thực hiện nhiệm vụ phổ cập giáo dục mầm non cho trẻ em từ 3 đến 5 tuổi. </w:t>
      </w:r>
    </w:p>
    <w:p w14:paraId="342AA0DC" w14:textId="4B332882" w:rsidR="00FD2D69" w:rsidRDefault="00FD2D69" w:rsidP="00AA4258">
      <w:pPr>
        <w:spacing w:before="120" w:after="120" w:line="240" w:lineRule="auto"/>
        <w:ind w:firstLine="567"/>
        <w:jc w:val="both"/>
        <w:rPr>
          <w:rFonts w:eastAsia="Times New Roman" w:cs="Times New Roman"/>
          <w:b/>
          <w:szCs w:val="28"/>
          <w:lang w:val="vi-VN"/>
        </w:rPr>
      </w:pPr>
      <w:r>
        <w:lastRenderedPageBreak/>
        <w:t>b</w:t>
      </w:r>
      <w:r>
        <w:rPr>
          <w:lang w:val="vi-VN"/>
        </w:rPr>
        <w:t>.</w:t>
      </w:r>
      <w:r>
        <w:t xml:space="preserve"> Nội dung chính sách</w:t>
      </w:r>
      <w:r>
        <w:rPr>
          <w:lang w:val="vi-VN"/>
        </w:rPr>
        <w:t>:</w:t>
      </w:r>
      <w:r>
        <w:t xml:space="preserve"> Các đối tượng quy định tại điểm a khoản 4 Điều này được hưởng kinh phí hỗ trợ 960.000 đồng/tháng (kinh phí hỗ trợ không dùng để tính đóng, hưởng chế độ bảo hiểm xã hội).</w:t>
      </w:r>
    </w:p>
    <w:p w14:paraId="2E156B57" w14:textId="520B9EC7" w:rsidR="00FD2D69" w:rsidRPr="00F30B07" w:rsidRDefault="00FD2D69" w:rsidP="00AA4258">
      <w:pPr>
        <w:spacing w:before="120" w:after="120" w:line="240" w:lineRule="auto"/>
        <w:ind w:firstLine="567"/>
        <w:jc w:val="both"/>
        <w:rPr>
          <w:rFonts w:eastAsia="Times New Roman" w:cs="Times New Roman"/>
          <w:b/>
          <w:szCs w:val="28"/>
          <w:lang w:val="vi-VN"/>
        </w:rPr>
      </w:pPr>
      <w:r>
        <w:rPr>
          <w:rFonts w:eastAsia="Times New Roman" w:cs="Times New Roman"/>
          <w:b/>
          <w:szCs w:val="28"/>
          <w:lang w:val="vi-VN"/>
        </w:rPr>
        <w:t xml:space="preserve">- </w:t>
      </w:r>
      <w:r w:rsidR="00F30B07">
        <w:rPr>
          <w:rFonts w:eastAsia="Times New Roman" w:cs="Times New Roman"/>
          <w:b/>
          <w:szCs w:val="28"/>
          <w:lang w:val="vi-VN"/>
        </w:rPr>
        <w:t>Lý do điều chỉnh</w:t>
      </w:r>
      <w:r>
        <w:rPr>
          <w:rFonts w:eastAsia="Times New Roman" w:cs="Times New Roman"/>
          <w:b/>
          <w:szCs w:val="28"/>
          <w:lang w:val="vi-VN"/>
        </w:rPr>
        <w:t xml:space="preserve"> nâng mức hỗ trợ cho đối tượng nhân viên nấu ăn.</w:t>
      </w:r>
    </w:p>
    <w:p w14:paraId="39DC5D5B" w14:textId="0D1956D7" w:rsidR="004E0CAC" w:rsidRPr="00F31E3C" w:rsidRDefault="00F30B07" w:rsidP="00AA4258">
      <w:pPr>
        <w:spacing w:before="120" w:after="120" w:line="240" w:lineRule="auto"/>
        <w:ind w:firstLine="567"/>
        <w:jc w:val="both"/>
        <w:rPr>
          <w:rFonts w:eastAsia="Calibri" w:cs="Times New Roman"/>
          <w:bCs/>
          <w:szCs w:val="28"/>
        </w:rPr>
      </w:pPr>
      <w:r>
        <w:rPr>
          <w:rFonts w:cs="Times New Roman"/>
          <w:szCs w:val="28"/>
          <w:lang w:val="vi-VN"/>
        </w:rPr>
        <w:t>a.</w:t>
      </w:r>
      <w:r w:rsidR="004E0CAC" w:rsidRPr="00F31E3C">
        <w:rPr>
          <w:rFonts w:cs="Times New Roman"/>
          <w:szCs w:val="28"/>
        </w:rPr>
        <w:t xml:space="preserve"> </w:t>
      </w:r>
      <w:r w:rsidR="004E0CAC" w:rsidRPr="00F31E3C">
        <w:rPr>
          <w:rFonts w:eastAsia="Calibri" w:cs="Times New Roman"/>
          <w:bCs/>
          <w:szCs w:val="28"/>
          <w:lang w:val="vi-VN"/>
        </w:rPr>
        <w:t>Khoản 1 Điều 23 Luật giáo dục số 43/2019: Vị trí, vai trò và mục tiêu của giáo dục mầm non “Giáo dục mầm non là cấp học đầu tiên trong hệ thống giáo dục quốc dân, đặt nền móng cho sự phát triển toàn diện con người Việt Nam, thực hiện việc nuôi dưỡng, chăm sóc, giáo dục trẻ em từ 03 tháng tuổi đến 06 tuổi”.</w:t>
      </w:r>
      <w:r w:rsidR="004E0CAC" w:rsidRPr="00F31E3C">
        <w:rPr>
          <w:rFonts w:eastAsia="Calibri" w:cs="Times New Roman"/>
          <w:bCs/>
          <w:szCs w:val="28"/>
        </w:rPr>
        <w:t xml:space="preserve"> Như vậy, nhiệm vụ “nuôi dưỡng, chăm sóc” trẻ tại cơ sở giáo dục mầm non là nhiệm vụ bắt buộc, có vai trò quan trọng tương đương nhiệm vụ “giáo dục” trẻ, mà nhân viên nấu ăn là nhân sự tham gia trực tiếp công việc này trong nhà trường.</w:t>
      </w:r>
    </w:p>
    <w:p w14:paraId="2E58178D" w14:textId="07CD94E3" w:rsidR="00681B72" w:rsidRPr="00F31E3C" w:rsidRDefault="00F30B07" w:rsidP="00AA4258">
      <w:pPr>
        <w:spacing w:before="120" w:after="120" w:line="240" w:lineRule="auto"/>
        <w:ind w:firstLine="567"/>
        <w:jc w:val="both"/>
        <w:rPr>
          <w:rFonts w:cs="Times New Roman"/>
          <w:szCs w:val="28"/>
        </w:rPr>
      </w:pPr>
      <w:r>
        <w:rPr>
          <w:rFonts w:cs="Times New Roman"/>
          <w:szCs w:val="28"/>
          <w:lang w:val="vi-VN"/>
        </w:rPr>
        <w:t>b.</w:t>
      </w:r>
      <w:r w:rsidR="00681B72" w:rsidRPr="00F31E3C">
        <w:rPr>
          <w:rFonts w:cs="Times New Roman"/>
          <w:szCs w:val="28"/>
        </w:rPr>
        <w:t xml:space="preserve"> </w:t>
      </w:r>
      <w:r w:rsidR="00681B72" w:rsidRPr="00F31E3C">
        <w:rPr>
          <w:rFonts w:cs="Times New Roman"/>
          <w:szCs w:val="28"/>
          <w:lang w:val="vi-VN"/>
        </w:rPr>
        <w:t>Khoản 2 Điều 7 Thông tư 19/2023/TT-BGDĐT: “Cơ sở giáo dục mầm non có tổ chức bán trú thì được bố trí lao động hợp đồng để thực hiện công việc nấu ăn cho trẻ em. Căn cứ số lượng trẻ em, khối lượng công việc và điều kiện thực tế, cơ sở giáo dục mầm non xác định số lượng lao động hợp đồng phù hợp để thực hiện nhiệm vụ nấu ăn”</w:t>
      </w:r>
      <w:r w:rsidR="00681B72" w:rsidRPr="00F31E3C">
        <w:rPr>
          <w:rFonts w:cs="Times New Roman"/>
          <w:szCs w:val="28"/>
          <w:lang w:val="en-US"/>
        </w:rPr>
        <w:t xml:space="preserve">. Hợp đồng </w:t>
      </w:r>
      <w:r w:rsidR="003361CF" w:rsidRPr="00F31E3C">
        <w:rPr>
          <w:rFonts w:cs="Times New Roman"/>
          <w:szCs w:val="28"/>
          <w:lang w:val="en-US"/>
        </w:rPr>
        <w:t xml:space="preserve">theo Nghị định 111/2022/NĐ-CP </w:t>
      </w:r>
      <w:r w:rsidR="002554BC" w:rsidRPr="00F31E3C">
        <w:rPr>
          <w:rFonts w:cs="Times New Roman"/>
          <w:szCs w:val="28"/>
          <w:lang w:val="en-US"/>
        </w:rPr>
        <w:t xml:space="preserve">được hưởng lương theo hai dạng </w:t>
      </w:r>
      <w:r w:rsidR="00681B72" w:rsidRPr="00F31E3C">
        <w:rPr>
          <w:rFonts w:cs="Times New Roman"/>
          <w:szCs w:val="28"/>
          <w:lang w:val="en-US"/>
        </w:rPr>
        <w:t>(vùng, hệ số lương</w:t>
      </w:r>
      <w:r w:rsidR="002554BC" w:rsidRPr="00F31E3C">
        <w:rPr>
          <w:rFonts w:cs="Times New Roman"/>
          <w:szCs w:val="28"/>
          <w:lang w:val="en-US"/>
        </w:rPr>
        <w:t xml:space="preserve"> theo bảng lương viên chức</w:t>
      </w:r>
      <w:r w:rsidR="00681B72" w:rsidRPr="00F31E3C">
        <w:rPr>
          <w:rFonts w:cs="Times New Roman"/>
          <w:szCs w:val="28"/>
          <w:lang w:val="en-US"/>
        </w:rPr>
        <w:t>)</w:t>
      </w:r>
      <w:r w:rsidR="002554BC" w:rsidRPr="00F31E3C">
        <w:rPr>
          <w:rFonts w:cs="Times New Roman"/>
          <w:szCs w:val="28"/>
          <w:lang w:val="en-US"/>
        </w:rPr>
        <w:t>.</w:t>
      </w:r>
    </w:p>
    <w:p w14:paraId="40F876C7" w14:textId="033BFCE4" w:rsidR="003C626C" w:rsidRPr="00F31E3C" w:rsidRDefault="00F30B07" w:rsidP="00AA4258">
      <w:pPr>
        <w:spacing w:before="120" w:after="120" w:line="240" w:lineRule="auto"/>
        <w:ind w:firstLine="567"/>
        <w:jc w:val="both"/>
        <w:rPr>
          <w:bCs/>
        </w:rPr>
      </w:pPr>
      <w:r>
        <w:rPr>
          <w:bCs/>
          <w:lang w:val="vi-VN"/>
        </w:rPr>
        <w:t>c.</w:t>
      </w:r>
      <w:r w:rsidR="003C626C" w:rsidRPr="00F31E3C">
        <w:rPr>
          <w:bCs/>
        </w:rPr>
        <w:t xml:space="preserve"> Tính chất công việc của nhân viên nấu ăn: </w:t>
      </w:r>
    </w:p>
    <w:p w14:paraId="16F193E0" w14:textId="79F728F4" w:rsidR="003C626C" w:rsidRPr="00F31E3C" w:rsidRDefault="003C626C" w:rsidP="00AA4258">
      <w:pPr>
        <w:spacing w:before="120" w:after="120" w:line="240" w:lineRule="auto"/>
        <w:ind w:firstLine="567"/>
        <w:jc w:val="both"/>
        <w:rPr>
          <w:rFonts w:eastAsia="Calibri" w:cs="Times New Roman"/>
          <w:szCs w:val="28"/>
        </w:rPr>
      </w:pPr>
      <w:r w:rsidRPr="00F31E3C">
        <w:rPr>
          <w:rFonts w:eastAsia="Calibri" w:cs="Times New Roman"/>
          <w:szCs w:val="28"/>
        </w:rPr>
        <w:t xml:space="preserve"> </w:t>
      </w:r>
      <w:r w:rsidRPr="00F31E3C">
        <w:rPr>
          <w:rFonts w:eastAsia="Calibri" w:cs="Times New Roman"/>
          <w:b/>
          <w:bCs/>
          <w:szCs w:val="28"/>
        </w:rPr>
        <w:t>+</w:t>
      </w:r>
      <w:r w:rsidRPr="00F31E3C">
        <w:rPr>
          <w:rFonts w:eastAsia="Calibri" w:cs="Times New Roman"/>
          <w:szCs w:val="28"/>
          <w:lang w:val="vi-VN"/>
        </w:rPr>
        <w:t xml:space="preserve"> Đặc thù cấp học </w:t>
      </w:r>
      <w:r w:rsidRPr="00F31E3C">
        <w:rPr>
          <w:rFonts w:eastAsia="Calibri" w:cs="Times New Roman"/>
          <w:szCs w:val="28"/>
        </w:rPr>
        <w:t>mầm non</w:t>
      </w:r>
      <w:r w:rsidRPr="00F31E3C">
        <w:rPr>
          <w:rFonts w:eastAsia="Calibri" w:cs="Times New Roman"/>
          <w:szCs w:val="28"/>
          <w:lang w:val="vi-VN"/>
        </w:rPr>
        <w:t xml:space="preserve"> tổ chức nấu ăn tại trường</w:t>
      </w:r>
      <w:r w:rsidRPr="00F31E3C">
        <w:rPr>
          <w:rFonts w:eastAsia="Calibri" w:cs="Times New Roman"/>
          <w:szCs w:val="28"/>
        </w:rPr>
        <w:t>.</w:t>
      </w:r>
      <w:r w:rsidRPr="00F31E3C">
        <w:rPr>
          <w:rFonts w:eastAsia="Calibri" w:cs="Times New Roman"/>
          <w:szCs w:val="28"/>
          <w:lang w:val="vi-VN"/>
        </w:rPr>
        <w:t xml:space="preserve"> Nhân viên nấu ăn trực tiếp thực hiện nhiệm vụ chế biến bữa ăn cho trẻ em từ </w:t>
      </w:r>
      <w:r w:rsidRPr="00F31E3C">
        <w:rPr>
          <w:rFonts w:eastAsia="Calibri" w:cs="Times New Roman"/>
          <w:szCs w:val="28"/>
        </w:rPr>
        <w:t>12 tháng</w:t>
      </w:r>
      <w:r w:rsidRPr="00F31E3C">
        <w:rPr>
          <w:rFonts w:eastAsia="Calibri" w:cs="Times New Roman"/>
          <w:szCs w:val="28"/>
          <w:lang w:val="vi-VN"/>
        </w:rPr>
        <w:t xml:space="preserve"> đến </w:t>
      </w:r>
      <w:r w:rsidRPr="00F31E3C">
        <w:rPr>
          <w:rFonts w:eastAsia="Calibri" w:cs="Times New Roman"/>
          <w:szCs w:val="28"/>
        </w:rPr>
        <w:t>6</w:t>
      </w:r>
      <w:r w:rsidRPr="00F31E3C">
        <w:rPr>
          <w:rFonts w:eastAsia="Calibri" w:cs="Times New Roman"/>
          <w:szCs w:val="28"/>
          <w:lang w:val="vi-VN"/>
        </w:rPr>
        <w:t xml:space="preserve"> tuổi tại cơ sở giáo dục mầm non công lập; </w:t>
      </w:r>
      <w:r w:rsidRPr="00F31E3C">
        <w:rPr>
          <w:rFonts w:eastAsia="Calibri" w:cs="Times New Roman"/>
          <w:szCs w:val="28"/>
        </w:rPr>
        <w:t xml:space="preserve">Đồng thời </w:t>
      </w:r>
      <w:r w:rsidRPr="00F31E3C">
        <w:rPr>
          <w:rFonts w:eastAsia="Calibri" w:cs="Times New Roman"/>
          <w:szCs w:val="28"/>
          <w:lang w:val="vi-VN"/>
        </w:rPr>
        <w:t>nấu ăn cho toàn thể CBQL, GV, NV nhà trường trung bình 50-70 CBQL, GV, NV</w:t>
      </w:r>
      <w:r w:rsidRPr="00F31E3C">
        <w:rPr>
          <w:rFonts w:eastAsia="Calibri" w:cs="Times New Roman"/>
          <w:szCs w:val="28"/>
        </w:rPr>
        <w:t xml:space="preserve">/trường;  trực tiếp chịu trách nhiệm về vệ sinh an toàn thực phẩm, số lượng, chất lượng bữa ăn của trẻ từ khâu giao nhận thực phẩm đến nấu ăn, chia ăn và hỗ trợ tổ chức bữa ăn cho trẻ tại nhóm lớp theo nhiệm vụ nuôi dưỡng, đảm bảo thực đơn, khẩu phần, dưỡng chất được quy định trong Chương trình Giáo dục mầm non của Bộ </w:t>
      </w:r>
      <w:r w:rsidR="008240B3">
        <w:rPr>
          <w:rFonts w:eastAsia="Calibri" w:cs="Times New Roman"/>
          <w:szCs w:val="28"/>
        </w:rPr>
        <w:t>GDĐT</w:t>
      </w:r>
      <w:r w:rsidRPr="00F31E3C">
        <w:rPr>
          <w:rFonts w:eastAsia="Calibri" w:cs="Times New Roman"/>
          <w:szCs w:val="28"/>
        </w:rPr>
        <w:t xml:space="preserve">. </w:t>
      </w:r>
    </w:p>
    <w:p w14:paraId="7645FF10" w14:textId="24F6317C" w:rsidR="00F56CF8" w:rsidRPr="00F31E3C" w:rsidRDefault="00F56CF8" w:rsidP="00AA4258">
      <w:pPr>
        <w:spacing w:before="120" w:after="120" w:line="240" w:lineRule="auto"/>
        <w:ind w:firstLine="567"/>
        <w:jc w:val="both"/>
        <w:rPr>
          <w:rFonts w:cs="Times New Roman"/>
          <w:szCs w:val="28"/>
          <w:lang w:val="en-US"/>
        </w:rPr>
      </w:pPr>
      <w:r w:rsidRPr="00F31E3C">
        <w:rPr>
          <w:rFonts w:eastAsia="Calibri" w:cs="Times New Roman"/>
          <w:szCs w:val="28"/>
        </w:rPr>
        <w:t xml:space="preserve">+ </w:t>
      </w:r>
      <w:r w:rsidR="00F30B07">
        <w:rPr>
          <w:rFonts w:cs="Times New Roman"/>
          <w:szCs w:val="28"/>
          <w:lang w:val="vi-VN"/>
        </w:rPr>
        <w:t>Cơ sở vật chất</w:t>
      </w:r>
      <w:r w:rsidRPr="00F31E3C">
        <w:rPr>
          <w:rFonts w:cs="Times New Roman"/>
          <w:szCs w:val="28"/>
          <w:lang w:val="vi-VN"/>
        </w:rPr>
        <w:t xml:space="preserve"> các bếp ăn trường mầm non hầu hết bếp ga nên nhiệt độ trong bếp rất nóng.</w:t>
      </w:r>
      <w:r w:rsidRPr="00F31E3C">
        <w:rPr>
          <w:rFonts w:cs="Times New Roman"/>
          <w:szCs w:val="28"/>
        </w:rPr>
        <w:t xml:space="preserve"> </w:t>
      </w:r>
    </w:p>
    <w:p w14:paraId="20916427" w14:textId="09A0ABBC" w:rsidR="00F56CF8" w:rsidRDefault="003C626C" w:rsidP="00AA4258">
      <w:pPr>
        <w:spacing w:before="120" w:after="120" w:line="240" w:lineRule="auto"/>
        <w:ind w:firstLine="567"/>
        <w:jc w:val="both"/>
        <w:rPr>
          <w:rFonts w:cs="Times New Roman"/>
          <w:szCs w:val="28"/>
          <w:lang w:val="en-US"/>
        </w:rPr>
      </w:pPr>
      <w:r w:rsidRPr="00F31E3C">
        <w:rPr>
          <w:rFonts w:eastAsia="Calibri" w:cs="Times New Roman"/>
          <w:szCs w:val="28"/>
        </w:rPr>
        <w:t xml:space="preserve">+ Mức lương nhân viên nấu ăn hiện hưởng: Theo bảng lương hiện nay, nhân viên nấu ăn có trình độ trung cấp nghề, Hệ số lương hiện hưởng (1.86) thấp hơn nhân viên kế toán (2.34) và </w:t>
      </w:r>
      <w:r w:rsidRPr="00F31E3C">
        <w:rPr>
          <w:rFonts w:eastAsia="Calibri" w:cs="Times New Roman"/>
          <w:szCs w:val="28"/>
          <w:lang w:val="vi-VN"/>
        </w:rPr>
        <w:t>không được hưởng phụ cấp như nhân viên y tế (20%)</w:t>
      </w:r>
      <w:r w:rsidRPr="00F31E3C">
        <w:rPr>
          <w:rFonts w:eastAsia="Calibri" w:cs="Times New Roman"/>
          <w:szCs w:val="28"/>
        </w:rPr>
        <w:t>.</w:t>
      </w:r>
      <w:r w:rsidR="00A07769" w:rsidRPr="00F31E3C">
        <w:rPr>
          <w:rFonts w:eastAsia="Calibri" w:cs="Times New Roman"/>
          <w:szCs w:val="28"/>
        </w:rPr>
        <w:t xml:space="preserve"> </w:t>
      </w:r>
      <w:r w:rsidR="00F56CF8" w:rsidRPr="00F31E3C">
        <w:rPr>
          <w:rFonts w:cs="Times New Roman"/>
          <w:szCs w:val="28"/>
          <w:lang w:val="en-US"/>
        </w:rPr>
        <w:t>M</w:t>
      </w:r>
      <w:r w:rsidR="00F56CF8" w:rsidRPr="00F31E3C">
        <w:rPr>
          <w:rFonts w:cs="Times New Roman"/>
          <w:szCs w:val="28"/>
          <w:lang w:val="vi-VN"/>
        </w:rPr>
        <w:t>ức thu nhập thấp và quá chênh lệch so với giáo viên trong trường, nhiều nhân viên nấu ăn xin nghỉ việc (theo số liệu thống kê của các quận, huyện, thị xã, trong 3 năm gần đây: 2023, 2024, 2025 có 109 nhân viên nấu ăn bỏ việc, chuyển việc).</w:t>
      </w:r>
    </w:p>
    <w:p w14:paraId="639193CB" w14:textId="4767C9C3" w:rsidR="00B32491" w:rsidRPr="00B32491" w:rsidRDefault="00B32491" w:rsidP="00AA4258">
      <w:pPr>
        <w:spacing w:before="120" w:after="120" w:line="240" w:lineRule="auto"/>
        <w:ind w:firstLine="567"/>
        <w:jc w:val="both"/>
        <w:rPr>
          <w:rFonts w:cs="Times New Roman"/>
          <w:szCs w:val="28"/>
          <w:lang w:val="en-US"/>
        </w:rPr>
      </w:pPr>
      <w:r>
        <w:rPr>
          <w:rFonts w:cs="Times New Roman"/>
          <w:szCs w:val="28"/>
          <w:lang w:val="en-US"/>
        </w:rPr>
        <w:t xml:space="preserve">+ </w:t>
      </w:r>
      <w:r w:rsidRPr="00D153E3">
        <w:rPr>
          <w:rFonts w:cs="Times New Roman"/>
          <w:szCs w:val="28"/>
        </w:rPr>
        <w:t>Công việc có tính chất nặng nhọc, áp lực trách nhiệm cao nhưng mức hỗ trợ thấp dẫn đến mất cân đối giữa công sức lao động và thu nhập.</w:t>
      </w:r>
    </w:p>
    <w:p w14:paraId="7BBE1DF7" w14:textId="1C356F47" w:rsidR="008F2C29" w:rsidRPr="00F31E3C" w:rsidRDefault="00F30B07" w:rsidP="00AA4258">
      <w:pPr>
        <w:spacing w:before="120" w:after="120" w:line="240" w:lineRule="auto"/>
        <w:ind w:firstLine="567"/>
        <w:jc w:val="both"/>
        <w:rPr>
          <w:rFonts w:cs="Times New Roman"/>
          <w:szCs w:val="28"/>
          <w:lang w:val="en-US"/>
        </w:rPr>
      </w:pPr>
      <w:r>
        <w:rPr>
          <w:rFonts w:cs="Times New Roman"/>
          <w:szCs w:val="28"/>
          <w:lang w:val="vi-VN"/>
        </w:rPr>
        <w:t>d.</w:t>
      </w:r>
      <w:r w:rsidR="008F2C29" w:rsidRPr="00F31E3C">
        <w:rPr>
          <w:rFonts w:cs="Times New Roman"/>
          <w:szCs w:val="28"/>
          <w:lang w:val="en-US"/>
        </w:rPr>
        <w:t xml:space="preserve"> </w:t>
      </w:r>
      <w:r w:rsidR="008F2C29" w:rsidRPr="008F2C29">
        <w:rPr>
          <w:rFonts w:cs="Times New Roman"/>
          <w:szCs w:val="28"/>
          <w:lang w:val="en-US"/>
        </w:rPr>
        <w:t>Đáp ứng yêu cầu thực hiện phổ cập giáo dục mầm non</w:t>
      </w:r>
      <w:r w:rsidR="00945150" w:rsidRPr="00F31E3C">
        <w:rPr>
          <w:rFonts w:cs="Times New Roman"/>
          <w:szCs w:val="28"/>
          <w:lang w:val="en-US"/>
        </w:rPr>
        <w:t xml:space="preserve">: </w:t>
      </w:r>
      <w:r w:rsidR="00945150" w:rsidRPr="008F2C29">
        <w:rPr>
          <w:rFonts w:cs="Times New Roman"/>
          <w:szCs w:val="28"/>
          <w:lang w:val="en-US"/>
        </w:rPr>
        <w:t>Việc tăng mức hỗ trợ là giải pháp cần thiết để bảo đảm các điều kiện phục vụ công tác phổ cập theo yêu cầu của Nghị định số 277/2025/NĐ-CP.</w:t>
      </w:r>
    </w:p>
    <w:p w14:paraId="25E8C37C" w14:textId="308379C3" w:rsidR="008F2C29" w:rsidRPr="008F2C29" w:rsidRDefault="008F2C29" w:rsidP="00AA4258">
      <w:pPr>
        <w:spacing w:before="120" w:after="120" w:line="240" w:lineRule="auto"/>
        <w:ind w:firstLine="567"/>
        <w:jc w:val="both"/>
        <w:rPr>
          <w:rFonts w:cs="Times New Roman"/>
          <w:szCs w:val="28"/>
          <w:lang w:val="en-US"/>
        </w:rPr>
      </w:pPr>
      <w:r w:rsidRPr="00F31E3C">
        <w:rPr>
          <w:rFonts w:cs="Times New Roman"/>
          <w:szCs w:val="28"/>
          <w:lang w:val="en-US"/>
        </w:rPr>
        <w:lastRenderedPageBreak/>
        <w:t xml:space="preserve">+ </w:t>
      </w:r>
      <w:r w:rsidRPr="008F2C29">
        <w:rPr>
          <w:rFonts w:cs="Times New Roman"/>
          <w:szCs w:val="28"/>
          <w:lang w:val="en-US"/>
        </w:rPr>
        <w:t>Phổ cập giáo dục mầm non</w:t>
      </w:r>
      <w:r w:rsidRPr="00F31E3C">
        <w:rPr>
          <w:rFonts w:cs="Times New Roman"/>
          <w:szCs w:val="28"/>
          <w:lang w:val="en-US"/>
        </w:rPr>
        <w:t xml:space="preserve"> cho trẻ em từ 3 đến 5 tuổi</w:t>
      </w:r>
      <w:r w:rsidRPr="008F2C29">
        <w:rPr>
          <w:rFonts w:cs="Times New Roman"/>
          <w:szCs w:val="28"/>
          <w:lang w:val="en-US"/>
        </w:rPr>
        <w:t xml:space="preserve"> không chỉ là bảo đảm trẻ</w:t>
      </w:r>
      <w:r w:rsidRPr="00F31E3C">
        <w:rPr>
          <w:rFonts w:cs="Times New Roman"/>
          <w:szCs w:val="28"/>
          <w:lang w:val="en-US"/>
        </w:rPr>
        <w:t xml:space="preserve"> em từ 3 đến 5 tuổi</w:t>
      </w:r>
      <w:r w:rsidRPr="008F2C29">
        <w:rPr>
          <w:rFonts w:cs="Times New Roman"/>
          <w:szCs w:val="28"/>
          <w:lang w:val="en-US"/>
        </w:rPr>
        <w:t xml:space="preserve"> được đến trường mà còn phải bảo đảm:</w:t>
      </w:r>
      <w:r w:rsidRPr="00F31E3C">
        <w:rPr>
          <w:rFonts w:cs="Times New Roman"/>
          <w:szCs w:val="28"/>
          <w:lang w:val="en-US"/>
        </w:rPr>
        <w:t xml:space="preserve"> </w:t>
      </w:r>
      <w:r w:rsidRPr="008F2C29">
        <w:rPr>
          <w:rFonts w:cs="Times New Roman"/>
          <w:szCs w:val="28"/>
          <w:lang w:val="en-US"/>
        </w:rPr>
        <w:t>Điều kiện chăm sóc</w:t>
      </w:r>
      <w:r w:rsidRPr="00F31E3C">
        <w:rPr>
          <w:rFonts w:cs="Times New Roman"/>
          <w:szCs w:val="28"/>
          <w:lang w:val="en-US"/>
        </w:rPr>
        <w:t>, n</w:t>
      </w:r>
      <w:r w:rsidRPr="008F2C29">
        <w:rPr>
          <w:rFonts w:cs="Times New Roman"/>
          <w:szCs w:val="28"/>
          <w:lang w:val="en-US"/>
        </w:rPr>
        <w:t>uôi dưỡng</w:t>
      </w:r>
      <w:r w:rsidRPr="00F31E3C">
        <w:rPr>
          <w:rFonts w:cs="Times New Roman"/>
          <w:szCs w:val="28"/>
          <w:lang w:val="en-US"/>
        </w:rPr>
        <w:t>, g</w:t>
      </w:r>
      <w:r w:rsidRPr="008F2C29">
        <w:rPr>
          <w:rFonts w:cs="Times New Roman"/>
          <w:szCs w:val="28"/>
          <w:lang w:val="en-US"/>
        </w:rPr>
        <w:t xml:space="preserve">iáo dục toàn diện. </w:t>
      </w:r>
    </w:p>
    <w:p w14:paraId="6DA02417" w14:textId="223B02F8" w:rsidR="008F2C29" w:rsidRPr="008F2C29" w:rsidRDefault="008F2C29" w:rsidP="00AA4258">
      <w:pPr>
        <w:spacing w:before="120" w:after="120" w:line="240" w:lineRule="auto"/>
        <w:ind w:firstLine="567"/>
        <w:jc w:val="both"/>
        <w:rPr>
          <w:rFonts w:cs="Times New Roman"/>
          <w:szCs w:val="28"/>
          <w:lang w:val="en-US"/>
        </w:rPr>
      </w:pPr>
      <w:r w:rsidRPr="00F31E3C">
        <w:rPr>
          <w:rFonts w:cs="Times New Roman"/>
          <w:szCs w:val="28"/>
          <w:lang w:val="en-US"/>
        </w:rPr>
        <w:t xml:space="preserve">+ </w:t>
      </w:r>
      <w:r w:rsidRPr="008F2C29">
        <w:rPr>
          <w:rFonts w:cs="Times New Roman"/>
          <w:szCs w:val="28"/>
          <w:lang w:val="en-US"/>
        </w:rPr>
        <w:t>Tổ chức ăn bán trú là một nội dung quan trọng của giáo dục mầm non.</w:t>
      </w:r>
    </w:p>
    <w:p w14:paraId="33958177" w14:textId="544691E8" w:rsidR="008F2C29" w:rsidRPr="008F2C29" w:rsidRDefault="008F2C29" w:rsidP="00AA4258">
      <w:pPr>
        <w:spacing w:before="120" w:after="120" w:line="240" w:lineRule="auto"/>
        <w:ind w:firstLine="567"/>
        <w:jc w:val="both"/>
        <w:rPr>
          <w:rFonts w:cs="Times New Roman"/>
          <w:szCs w:val="28"/>
          <w:lang w:val="en-US"/>
        </w:rPr>
      </w:pPr>
      <w:r w:rsidRPr="00F31E3C">
        <w:rPr>
          <w:rFonts w:cs="Times New Roman"/>
          <w:szCs w:val="28"/>
          <w:lang w:val="en-US"/>
        </w:rPr>
        <w:t xml:space="preserve">+ </w:t>
      </w:r>
      <w:r w:rsidRPr="008F2C29">
        <w:rPr>
          <w:rFonts w:cs="Times New Roman"/>
          <w:szCs w:val="28"/>
          <w:lang w:val="en-US"/>
        </w:rPr>
        <w:t>Để thực hiện hiệu quả chính sách phổ cập giáo dục mầm non cho trẻ em từ 3 đến 5 tuổi, cần có đội ngũ nhân viên nấu ăn đủ về số lượng và bảo đảm chất lượng.</w:t>
      </w:r>
    </w:p>
    <w:p w14:paraId="3C835CB0" w14:textId="04BEB4A1" w:rsidR="008F2C29" w:rsidRPr="008F2C29" w:rsidRDefault="00F30B07" w:rsidP="00AA4258">
      <w:pPr>
        <w:spacing w:before="120" w:after="120" w:line="240" w:lineRule="auto"/>
        <w:ind w:firstLine="567"/>
        <w:jc w:val="both"/>
        <w:rPr>
          <w:rFonts w:cs="Times New Roman"/>
          <w:szCs w:val="28"/>
          <w:lang w:val="en-US"/>
        </w:rPr>
      </w:pPr>
      <w:r>
        <w:rPr>
          <w:rFonts w:cs="Times New Roman"/>
          <w:szCs w:val="28"/>
          <w:lang w:val="vi-VN"/>
        </w:rPr>
        <w:t>g.</w:t>
      </w:r>
      <w:r w:rsidR="008215D6" w:rsidRPr="00F31E3C">
        <w:rPr>
          <w:rFonts w:cs="Times New Roman"/>
          <w:szCs w:val="28"/>
          <w:lang w:val="en-US"/>
        </w:rPr>
        <w:t xml:space="preserve"> </w:t>
      </w:r>
      <w:r w:rsidR="008F2C29" w:rsidRPr="008F2C29">
        <w:rPr>
          <w:rFonts w:cs="Times New Roman"/>
          <w:szCs w:val="28"/>
          <w:lang w:val="en-US"/>
        </w:rPr>
        <w:t>Bảo đảm công bằng và tương xứng với giá trị lao động</w:t>
      </w:r>
      <w:r w:rsidR="00945150" w:rsidRPr="00F31E3C">
        <w:rPr>
          <w:rFonts w:cs="Times New Roman"/>
          <w:szCs w:val="28"/>
          <w:lang w:val="en-US"/>
        </w:rPr>
        <w:t xml:space="preserve">: </w:t>
      </w:r>
      <w:r w:rsidR="008F2C29" w:rsidRPr="008F2C29">
        <w:rPr>
          <w:rFonts w:cs="Times New Roman"/>
          <w:szCs w:val="28"/>
          <w:lang w:val="en-US"/>
        </w:rPr>
        <w:t>Hiện nay, nhân viên nấu ăn tại các trường mầm non thực hiện công việc có trách nhiệm cao liên quan trực tiếp đến sức khỏe hàng trăm trẻ em mỗi ngày.</w:t>
      </w:r>
      <w:r w:rsidR="00945150" w:rsidRPr="00F31E3C">
        <w:rPr>
          <w:rFonts w:cs="Times New Roman"/>
          <w:szCs w:val="28"/>
          <w:lang w:val="en-US"/>
        </w:rPr>
        <w:t xml:space="preserve"> </w:t>
      </w:r>
      <w:r w:rsidR="008F2C29" w:rsidRPr="008F2C29">
        <w:rPr>
          <w:rFonts w:cs="Times New Roman"/>
          <w:szCs w:val="28"/>
          <w:lang w:val="en-US"/>
        </w:rPr>
        <w:t>Việc nâng lên 2.340.000 đồng/tháng/người giúp:</w:t>
      </w:r>
      <w:r w:rsidR="00945150" w:rsidRPr="00F31E3C">
        <w:rPr>
          <w:rFonts w:cs="Times New Roman"/>
          <w:szCs w:val="28"/>
          <w:lang w:val="en-US"/>
        </w:rPr>
        <w:t xml:space="preserve"> </w:t>
      </w:r>
      <w:r w:rsidR="008F2C29" w:rsidRPr="008F2C29">
        <w:rPr>
          <w:rFonts w:cs="Times New Roman"/>
          <w:szCs w:val="28"/>
          <w:lang w:val="en-US"/>
        </w:rPr>
        <w:t>Thu hẹp khoảng cách giữa mức hỗ trợ và chi phí lao động thực tế</w:t>
      </w:r>
      <w:r w:rsidR="00945150" w:rsidRPr="00F31E3C">
        <w:rPr>
          <w:rFonts w:cs="Times New Roman"/>
          <w:szCs w:val="28"/>
          <w:lang w:val="en-US"/>
        </w:rPr>
        <w:t>, b</w:t>
      </w:r>
      <w:r w:rsidR="008F2C29" w:rsidRPr="008F2C29">
        <w:rPr>
          <w:rFonts w:cs="Times New Roman"/>
          <w:szCs w:val="28"/>
          <w:lang w:val="en-US"/>
        </w:rPr>
        <w:t>ảo đảm nguyên tắc công bằng trong thực hiện chính sách xã hội</w:t>
      </w:r>
      <w:r w:rsidR="00945150" w:rsidRPr="00F31E3C">
        <w:rPr>
          <w:rFonts w:cs="Times New Roman"/>
          <w:szCs w:val="28"/>
          <w:lang w:val="en-US"/>
        </w:rPr>
        <w:t>, g</w:t>
      </w:r>
      <w:r w:rsidR="008F2C29" w:rsidRPr="008F2C29">
        <w:rPr>
          <w:rFonts w:cs="Times New Roman"/>
          <w:szCs w:val="28"/>
          <w:lang w:val="en-US"/>
        </w:rPr>
        <w:t>hi nhận đúng vai trò của đội ngũ nhân viên nấu ăn trong hệ thống giáo dục mầm non.</w:t>
      </w:r>
    </w:p>
    <w:p w14:paraId="029B91CC" w14:textId="051CAFFE" w:rsidR="0092087A" w:rsidRPr="00F31E3C" w:rsidRDefault="00F30B07" w:rsidP="00AA4258">
      <w:pPr>
        <w:spacing w:before="120" w:after="120" w:line="240" w:lineRule="auto"/>
        <w:ind w:firstLine="567"/>
        <w:jc w:val="both"/>
        <w:rPr>
          <w:rFonts w:cs="Times New Roman"/>
          <w:szCs w:val="28"/>
          <w:lang w:val="en-US"/>
        </w:rPr>
      </w:pPr>
      <w:r>
        <w:rPr>
          <w:rFonts w:cs="Times New Roman"/>
          <w:szCs w:val="28"/>
          <w:lang w:val="vi-VN"/>
        </w:rPr>
        <w:t>h.</w:t>
      </w:r>
      <w:r w:rsidR="0092087A" w:rsidRPr="00F31E3C">
        <w:rPr>
          <w:rFonts w:cs="Times New Roman"/>
          <w:szCs w:val="28"/>
          <w:lang w:val="vi-VN"/>
        </w:rPr>
        <w:t xml:space="preserve"> Thu nhập bình quân đầu ng</w:t>
      </w:r>
      <w:r w:rsidR="0092087A" w:rsidRPr="00F31E3C">
        <w:rPr>
          <w:rFonts w:cs="Times New Roman"/>
          <w:szCs w:val="28"/>
          <w:lang w:val="en-US"/>
        </w:rPr>
        <w:t>ười ở</w:t>
      </w:r>
      <w:r w:rsidR="0092087A" w:rsidRPr="00F31E3C">
        <w:rPr>
          <w:rFonts w:cs="Times New Roman"/>
          <w:szCs w:val="28"/>
          <w:lang w:val="vi-VN"/>
        </w:rPr>
        <w:t xml:space="preserve"> Hà Nội</w:t>
      </w:r>
      <w:r w:rsidR="0092087A" w:rsidRPr="00F31E3C">
        <w:rPr>
          <w:rFonts w:cs="Times New Roman"/>
          <w:szCs w:val="28"/>
          <w:lang w:val="en-US"/>
        </w:rPr>
        <w:t xml:space="preserve"> là</w:t>
      </w:r>
      <w:r w:rsidR="0092087A" w:rsidRPr="00F31E3C">
        <w:rPr>
          <w:rFonts w:cs="Times New Roman"/>
          <w:szCs w:val="28"/>
          <w:lang w:val="vi-VN"/>
        </w:rPr>
        <w:t xml:space="preserve"> 14,37 triệu đồng/10,45 triệu so với mặt bằng chung toàn quốc (Cục thống kê – Bộ Tài chính, công bố số liệu toàn quốc tại Báo Chính phủ tháng 01/2026), Hà Nội cao hơn 3,92 triệu đồng (37,5%). </w:t>
      </w:r>
    </w:p>
    <w:p w14:paraId="7DF1842A" w14:textId="18F29B63" w:rsidR="009E21DE" w:rsidRPr="00F31E3C" w:rsidRDefault="00F30B07" w:rsidP="00AA4258">
      <w:pPr>
        <w:spacing w:before="120" w:after="120" w:line="240" w:lineRule="auto"/>
        <w:ind w:firstLine="567"/>
        <w:jc w:val="both"/>
        <w:rPr>
          <w:rFonts w:cs="Times New Roman"/>
          <w:szCs w:val="28"/>
          <w:lang w:val="en-US"/>
        </w:rPr>
      </w:pPr>
      <w:r>
        <w:rPr>
          <w:rFonts w:cs="Times New Roman"/>
          <w:szCs w:val="28"/>
          <w:lang w:val="vi-VN"/>
        </w:rPr>
        <w:t>i.</w:t>
      </w:r>
      <w:r w:rsidR="00C52420" w:rsidRPr="00F31E3C">
        <w:rPr>
          <w:rFonts w:cs="Times New Roman"/>
          <w:szCs w:val="28"/>
          <w:lang w:val="en-US"/>
        </w:rPr>
        <w:t xml:space="preserve"> Hiện nay, thành phố Hà Nội</w:t>
      </w:r>
      <w:r w:rsidR="00A853A7" w:rsidRPr="00F31E3C">
        <w:rPr>
          <w:rFonts w:cs="Times New Roman"/>
          <w:szCs w:val="28"/>
          <w:lang w:val="en-US"/>
        </w:rPr>
        <w:t xml:space="preserve"> đã có chính sách</w:t>
      </w:r>
      <w:r w:rsidR="009E21DE" w:rsidRPr="00F31E3C">
        <w:rPr>
          <w:rFonts w:cs="Times New Roman"/>
          <w:szCs w:val="28"/>
          <w:lang w:val="en-US"/>
        </w:rPr>
        <w:t xml:space="preserve"> </w:t>
      </w:r>
      <w:r w:rsidR="003A552A" w:rsidRPr="00F31E3C">
        <w:rPr>
          <w:spacing w:val="-2"/>
          <w:lang w:val="nl-NL"/>
        </w:rPr>
        <w:t>hỗ trợ</w:t>
      </w:r>
      <w:r w:rsidR="009E21DE" w:rsidRPr="00F31E3C">
        <w:rPr>
          <w:spacing w:val="-2"/>
          <w:lang w:val="nl-NL"/>
        </w:rPr>
        <w:t xml:space="preserve"> riêng</w:t>
      </w:r>
      <w:r w:rsidR="003A552A" w:rsidRPr="00F31E3C">
        <w:rPr>
          <w:spacing w:val="-2"/>
          <w:lang w:val="nl-NL"/>
        </w:rPr>
        <w:t xml:space="preserve"> kinh phí tổ chức nấu ăn cho trẻ em cho các cơ sở giáo dục mầm non</w:t>
      </w:r>
      <w:r w:rsidR="009E21DE" w:rsidRPr="00F31E3C">
        <w:rPr>
          <w:spacing w:val="-2"/>
          <w:lang w:val="nl-NL"/>
        </w:rPr>
        <w:t xml:space="preserve"> công lập</w:t>
      </w:r>
      <w:r w:rsidR="003A552A" w:rsidRPr="00F31E3C">
        <w:rPr>
          <w:spacing w:val="-2"/>
          <w:lang w:val="nl-NL"/>
        </w:rPr>
        <w:t xml:space="preserve"> thuộc xã thuộc vùng khó khăn với mức 3.600.000 đồng/tháng/45 trẻ</w:t>
      </w:r>
      <w:r w:rsidR="00F23A14" w:rsidRPr="00F31E3C">
        <w:rPr>
          <w:spacing w:val="-2"/>
          <w:lang w:val="nl-NL"/>
        </w:rPr>
        <w:t>, không hướng quá 5 lần hỗ trợ nêu trên/tháng.</w:t>
      </w:r>
      <w:r w:rsidR="00584141" w:rsidRPr="00F31E3C">
        <w:rPr>
          <w:rFonts w:cs="Times New Roman"/>
          <w:szCs w:val="28"/>
          <w:lang w:val="en-US"/>
        </w:rPr>
        <w:t xml:space="preserve"> Kinh phí dùng để hỗ trợ trực tiếp cho nhân lực tổ chức nấu ăn.</w:t>
      </w:r>
      <w:r w:rsidR="00672650" w:rsidRPr="00F31E3C">
        <w:rPr>
          <w:rFonts w:cs="Times New Roman"/>
          <w:szCs w:val="28"/>
          <w:lang w:val="en-US"/>
        </w:rPr>
        <w:t xml:space="preserve"> Nhưng chưa có chính sách hỗ trợ </w:t>
      </w:r>
      <w:r w:rsidR="009E21DE" w:rsidRPr="00F31E3C">
        <w:rPr>
          <w:rFonts w:cs="Times New Roman"/>
          <w:szCs w:val="28"/>
          <w:lang w:val="en-US"/>
        </w:rPr>
        <w:t xml:space="preserve">chung </w:t>
      </w:r>
      <w:r w:rsidR="00672650" w:rsidRPr="00F31E3C">
        <w:rPr>
          <w:rFonts w:cs="Times New Roman"/>
          <w:szCs w:val="28"/>
          <w:lang w:val="en-US"/>
        </w:rPr>
        <w:t>cho nhân viên nấu ăn trong các cơ sở giáo dục mầm non công lập</w:t>
      </w:r>
      <w:r w:rsidR="009E21DE" w:rsidRPr="00F31E3C">
        <w:rPr>
          <w:rFonts w:cs="Times New Roman"/>
          <w:szCs w:val="28"/>
          <w:lang w:val="en-US"/>
        </w:rPr>
        <w:t>.</w:t>
      </w:r>
    </w:p>
    <w:p w14:paraId="16F52D07" w14:textId="0F9A260F" w:rsidR="00731168" w:rsidRPr="00F31E3C" w:rsidRDefault="00F30B07" w:rsidP="00AA4258">
      <w:pPr>
        <w:spacing w:before="120" w:after="120" w:line="240" w:lineRule="auto"/>
        <w:ind w:firstLine="567"/>
        <w:jc w:val="both"/>
        <w:rPr>
          <w:rFonts w:cs="Times New Roman"/>
          <w:szCs w:val="28"/>
          <w:lang w:val="en-US"/>
        </w:rPr>
      </w:pPr>
      <w:r>
        <w:rPr>
          <w:rFonts w:cs="Times New Roman"/>
          <w:szCs w:val="28"/>
          <w:lang w:val="vi-VN"/>
        </w:rPr>
        <w:t>k.</w:t>
      </w:r>
      <w:r w:rsidR="00731168" w:rsidRPr="00F31E3C">
        <w:rPr>
          <w:rFonts w:cs="Times New Roman"/>
          <w:szCs w:val="28"/>
          <w:lang w:val="en-US"/>
        </w:rPr>
        <w:t xml:space="preserve"> </w:t>
      </w:r>
      <w:r w:rsidR="008A291E" w:rsidRPr="00F31E3C">
        <w:rPr>
          <w:rFonts w:cs="Times New Roman"/>
          <w:szCs w:val="28"/>
          <w:lang w:val="en-US"/>
        </w:rPr>
        <w:t xml:space="preserve">Thực hiện chính sách đối với nhân viên nấu ăn của </w:t>
      </w:r>
      <w:r w:rsidR="00731168" w:rsidRPr="00F31E3C">
        <w:rPr>
          <w:rFonts w:cs="Times New Roman"/>
          <w:szCs w:val="28"/>
          <w:lang w:val="en-US"/>
        </w:rPr>
        <w:t xml:space="preserve">Thành phố Hồ Chí Minh: </w:t>
      </w:r>
    </w:p>
    <w:p w14:paraId="000E7FAE" w14:textId="4C5640FD" w:rsidR="00EC7381" w:rsidRPr="00F31E3C" w:rsidRDefault="00EC7381" w:rsidP="00AA4258">
      <w:pPr>
        <w:spacing w:before="120" w:after="120" w:line="240" w:lineRule="auto"/>
        <w:ind w:firstLine="567"/>
        <w:jc w:val="both"/>
        <w:rPr>
          <w:rFonts w:eastAsia="Times New Roman" w:cs="Times New Roman"/>
          <w:bCs/>
          <w:iCs/>
          <w:szCs w:val="28"/>
          <w:lang w:val="vi-VN"/>
        </w:rPr>
      </w:pPr>
      <w:r w:rsidRPr="00F31E3C">
        <w:rPr>
          <w:rFonts w:eastAsia="Times New Roman" w:cs="Times New Roman"/>
          <w:bCs/>
          <w:szCs w:val="28"/>
        </w:rPr>
        <w:t>+ Nghị quyết s</w:t>
      </w:r>
      <w:r w:rsidRPr="00F31E3C">
        <w:rPr>
          <w:rFonts w:eastAsia="Times New Roman" w:cs="Times New Roman"/>
          <w:bCs/>
          <w:szCs w:val="28"/>
          <w:lang w:val="vi-VN"/>
        </w:rPr>
        <w:t xml:space="preserve">ố </w:t>
      </w:r>
      <w:r w:rsidRPr="00F31E3C">
        <w:rPr>
          <w:rFonts w:eastAsia="Times New Roman" w:cs="Times New Roman"/>
          <w:bCs/>
          <w:szCs w:val="28"/>
        </w:rPr>
        <w:t>04/2017/NQ-HĐND</w:t>
      </w:r>
      <w:r w:rsidRPr="00F31E3C">
        <w:rPr>
          <w:rFonts w:eastAsia="Times New Roman" w:cs="Times New Roman"/>
          <w:bCs/>
          <w:iCs/>
          <w:szCs w:val="28"/>
          <w:lang w:val="vi-VN"/>
        </w:rPr>
        <w:t xml:space="preserve"> ngày </w:t>
      </w:r>
      <w:r w:rsidRPr="00F31E3C">
        <w:rPr>
          <w:rFonts w:eastAsia="Times New Roman" w:cs="Times New Roman"/>
          <w:bCs/>
          <w:iCs/>
          <w:szCs w:val="28"/>
        </w:rPr>
        <w:t>06</w:t>
      </w:r>
      <w:r w:rsidRPr="00F31E3C">
        <w:rPr>
          <w:rFonts w:eastAsia="Times New Roman" w:cs="Times New Roman"/>
          <w:bCs/>
          <w:iCs/>
          <w:szCs w:val="28"/>
          <w:lang w:val="vi-VN"/>
        </w:rPr>
        <w:t xml:space="preserve"> tháng 7 năm 2017 </w:t>
      </w:r>
      <w:bookmarkStart w:id="1" w:name="loai_1_name"/>
      <w:r w:rsidRPr="00F31E3C">
        <w:rPr>
          <w:rFonts w:eastAsia="Times New Roman" w:cs="Times New Roman"/>
          <w:bCs/>
          <w:iCs/>
          <w:szCs w:val="28"/>
        </w:rPr>
        <w:t xml:space="preserve">của TP Hồ Chí Minh Quy định </w:t>
      </w:r>
      <w:r w:rsidRPr="00F31E3C">
        <w:rPr>
          <w:rFonts w:eastAsia="Times New Roman" w:cs="Times New Roman"/>
          <w:bCs/>
          <w:szCs w:val="28"/>
          <w:lang w:val="vi-VN"/>
        </w:rPr>
        <w:t xml:space="preserve">về chính sách thu hút giáo viên mầm non trên địa bàn </w:t>
      </w:r>
      <w:r w:rsidRPr="00F31E3C">
        <w:rPr>
          <w:rFonts w:eastAsia="Times New Roman" w:cs="Times New Roman"/>
          <w:bCs/>
          <w:szCs w:val="28"/>
        </w:rPr>
        <w:t>T</w:t>
      </w:r>
      <w:r w:rsidRPr="00F31E3C">
        <w:rPr>
          <w:rFonts w:eastAsia="Times New Roman" w:cs="Times New Roman"/>
          <w:bCs/>
          <w:szCs w:val="28"/>
          <w:lang w:val="vi-VN"/>
        </w:rPr>
        <w:t>hành phố</w:t>
      </w:r>
      <w:r w:rsidRPr="00F31E3C">
        <w:rPr>
          <w:rFonts w:eastAsia="Times New Roman" w:cs="Times New Roman"/>
          <w:bCs/>
          <w:szCs w:val="28"/>
        </w:rPr>
        <w:t>:</w:t>
      </w:r>
      <w:r w:rsidRPr="00F31E3C">
        <w:rPr>
          <w:rFonts w:eastAsia="Times New Roman" w:cs="Times New Roman"/>
          <w:bCs/>
          <w:szCs w:val="28"/>
          <w:lang w:val="vi-VN"/>
        </w:rPr>
        <w:t xml:space="preserve"> </w:t>
      </w:r>
      <w:bookmarkEnd w:id="1"/>
      <w:r w:rsidRPr="00F31E3C">
        <w:rPr>
          <w:rFonts w:eastAsia="Times New Roman" w:cs="Times New Roman"/>
          <w:bCs/>
          <w:szCs w:val="28"/>
        </w:rPr>
        <w:t xml:space="preserve">Khoản </w:t>
      </w:r>
      <w:r w:rsidRPr="00F31E3C">
        <w:rPr>
          <w:rFonts w:eastAsia="Times New Roman" w:cs="Times New Roman"/>
          <w:bCs/>
          <w:szCs w:val="28"/>
          <w:lang w:val="vi-VN"/>
        </w:rPr>
        <w:t xml:space="preserve">2. </w:t>
      </w:r>
      <w:bookmarkStart w:id="2" w:name="dieu_1"/>
      <w:bookmarkStart w:id="3" w:name="khoan_2_name"/>
      <w:r w:rsidRPr="00F31E3C">
        <w:rPr>
          <w:rFonts w:eastAsia="Times New Roman" w:cs="Times New Roman"/>
          <w:bCs/>
          <w:szCs w:val="28"/>
          <w:lang w:val="vi-VN"/>
        </w:rPr>
        <w:t>Điều 1.</w:t>
      </w:r>
      <w:bookmarkEnd w:id="2"/>
      <w:r w:rsidRPr="00F31E3C">
        <w:rPr>
          <w:rFonts w:eastAsia="Times New Roman" w:cs="Times New Roman"/>
          <w:bCs/>
          <w:szCs w:val="28"/>
          <w:lang w:val="vi-VN"/>
        </w:rPr>
        <w:t xml:space="preserve"> </w:t>
      </w:r>
      <w:bookmarkStart w:id="4" w:name="dieu_1_name"/>
      <w:r w:rsidRPr="00F31E3C">
        <w:rPr>
          <w:rFonts w:eastAsia="Times New Roman" w:cs="Times New Roman"/>
          <w:bCs/>
          <w:szCs w:val="28"/>
          <w:lang w:val="vi-VN"/>
        </w:rPr>
        <w:t>Thực hiện các chính sách hỗ trợ và thu hút giáo viên mầm non công lập</w:t>
      </w:r>
      <w:bookmarkEnd w:id="4"/>
      <w:r w:rsidRPr="00F31E3C">
        <w:rPr>
          <w:rFonts w:eastAsia="Times New Roman" w:cs="Times New Roman"/>
          <w:bCs/>
          <w:szCs w:val="28"/>
        </w:rPr>
        <w:t>: ….“</w:t>
      </w:r>
      <w:r w:rsidRPr="00F31E3C">
        <w:rPr>
          <w:rFonts w:eastAsia="Times New Roman" w:cs="Times New Roman"/>
          <w:bCs/>
          <w:szCs w:val="28"/>
          <w:lang w:val="vi-VN"/>
        </w:rPr>
        <w:t>Hợp đồng nhân viên nuôi dưỡng với mức hỗ trợ tối thiểu là 2.000.000 đồng/người/tháng x 9 tháng/năm, ngân sách thành phố chi 1.000.000 đồng/người/tháng, còn lại chi từ nguồn xã hội hóa</w:t>
      </w:r>
      <w:bookmarkEnd w:id="3"/>
      <w:r w:rsidRPr="00F31E3C">
        <w:rPr>
          <w:rFonts w:eastAsia="Times New Roman" w:cs="Times New Roman"/>
          <w:bCs/>
          <w:szCs w:val="28"/>
        </w:rPr>
        <w:t>”</w:t>
      </w:r>
    </w:p>
    <w:p w14:paraId="4A8C365E" w14:textId="5BA73E91" w:rsidR="00EC7381" w:rsidRPr="00F31E3C" w:rsidRDefault="00EC7381" w:rsidP="00AA4258">
      <w:pPr>
        <w:spacing w:before="120" w:after="120" w:line="240" w:lineRule="auto"/>
        <w:ind w:firstLine="567"/>
        <w:jc w:val="both"/>
        <w:rPr>
          <w:rFonts w:eastAsia="Times New Roman" w:cs="Times New Roman"/>
          <w:iCs/>
          <w:szCs w:val="28"/>
          <w:lang w:val="en-US"/>
        </w:rPr>
      </w:pPr>
      <w:r w:rsidRPr="00F31E3C">
        <w:rPr>
          <w:rFonts w:eastAsia="Times New Roman" w:cs="Times New Roman"/>
          <w:bCs/>
          <w:iCs/>
          <w:szCs w:val="28"/>
        </w:rPr>
        <w:t xml:space="preserve">+ </w:t>
      </w:r>
      <w:r w:rsidRPr="00F31E3C">
        <w:rPr>
          <w:rFonts w:eastAsia="Times New Roman" w:cs="Times New Roman"/>
          <w:bCs/>
          <w:iCs/>
          <w:szCs w:val="28"/>
          <w:lang w:val="vi-VN"/>
        </w:rPr>
        <w:t>Nghị quyết số 04/2021/NQ-HĐND</w:t>
      </w:r>
      <w:r w:rsidRPr="00F31E3C">
        <w:rPr>
          <w:rFonts w:eastAsia="Times New Roman" w:cs="Times New Roman"/>
          <w:iCs/>
          <w:szCs w:val="28"/>
          <w:lang w:val="vi-VN"/>
        </w:rPr>
        <w:t xml:space="preserve"> ngày 23 tháng 3 năm 2021 </w:t>
      </w:r>
      <w:r w:rsidRPr="00F31E3C">
        <w:rPr>
          <w:rFonts w:eastAsia="Times New Roman" w:cs="Times New Roman"/>
          <w:iCs/>
          <w:szCs w:val="28"/>
        </w:rPr>
        <w:t>S</w:t>
      </w:r>
      <w:r w:rsidRPr="00F31E3C">
        <w:rPr>
          <w:rFonts w:eastAsia="Times New Roman" w:cs="Times New Roman"/>
          <w:iCs/>
          <w:szCs w:val="28"/>
          <w:lang w:val="vi-VN"/>
        </w:rPr>
        <w:t xml:space="preserve">ửa đổi, bổ sung khoản 1 và khoản 2 điều 1 </w:t>
      </w:r>
      <w:r w:rsidRPr="00F31E3C">
        <w:rPr>
          <w:rFonts w:eastAsia="Times New Roman" w:cs="Times New Roman"/>
          <w:iCs/>
          <w:szCs w:val="28"/>
        </w:rPr>
        <w:t>N</w:t>
      </w:r>
      <w:r w:rsidRPr="00F31E3C">
        <w:rPr>
          <w:rFonts w:eastAsia="Times New Roman" w:cs="Times New Roman"/>
          <w:iCs/>
          <w:szCs w:val="28"/>
          <w:lang w:val="vi-VN"/>
        </w:rPr>
        <w:t xml:space="preserve">ghị quyết số 04/2017/NQ- HĐND ngày 06 tháng 7 năm 2017 của </w:t>
      </w:r>
      <w:r w:rsidRPr="00F31E3C">
        <w:rPr>
          <w:rFonts w:eastAsia="Times New Roman" w:cs="Times New Roman"/>
          <w:iCs/>
          <w:szCs w:val="28"/>
        </w:rPr>
        <w:t>HĐND</w:t>
      </w:r>
      <w:r w:rsidRPr="00F31E3C">
        <w:rPr>
          <w:rFonts w:eastAsia="Times New Roman" w:cs="Times New Roman"/>
          <w:iCs/>
          <w:szCs w:val="28"/>
          <w:lang w:val="vi-VN"/>
        </w:rPr>
        <w:t xml:space="preserve"> thành phố về chính sách thu hút giáo viên mầm non trên địa bàn thành phố</w:t>
      </w:r>
      <w:r w:rsidRPr="00F31E3C">
        <w:rPr>
          <w:rFonts w:eastAsia="Times New Roman" w:cs="Times New Roman"/>
          <w:iCs/>
          <w:szCs w:val="28"/>
        </w:rPr>
        <w:t xml:space="preserve">: </w:t>
      </w:r>
      <w:r w:rsidRPr="00F31E3C">
        <w:rPr>
          <w:rFonts w:eastAsia="Times New Roman" w:cs="Times New Roman"/>
          <w:szCs w:val="28"/>
        </w:rPr>
        <w:t xml:space="preserve">Khoản </w:t>
      </w:r>
      <w:r w:rsidRPr="00F31E3C">
        <w:rPr>
          <w:rFonts w:eastAsia="Times New Roman" w:cs="Times New Roman"/>
          <w:szCs w:val="28"/>
          <w:lang w:val="vi-VN"/>
        </w:rPr>
        <w:t xml:space="preserve">2. Điều 1. </w:t>
      </w:r>
      <w:r w:rsidRPr="00F31E3C">
        <w:rPr>
          <w:rFonts w:eastAsia="Times New Roman" w:cs="Times New Roman"/>
          <w:bCs/>
          <w:szCs w:val="28"/>
        </w:rPr>
        <w:t xml:space="preserve">Sửa đổi, bổ sung </w:t>
      </w:r>
      <w:bookmarkStart w:id="5" w:name="dc_2"/>
      <w:r w:rsidRPr="00F31E3C">
        <w:rPr>
          <w:rFonts w:eastAsia="Times New Roman" w:cs="Times New Roman"/>
          <w:bCs/>
          <w:szCs w:val="28"/>
        </w:rPr>
        <w:t>Khoản 1 và Khoản 2 Điều 1 Nghị quyết số 04/2017/NQ-HĐND</w:t>
      </w:r>
      <w:bookmarkEnd w:id="5"/>
      <w:r w:rsidRPr="00F31E3C">
        <w:rPr>
          <w:rFonts w:eastAsia="Times New Roman" w:cs="Times New Roman"/>
          <w:bCs/>
          <w:szCs w:val="28"/>
        </w:rPr>
        <w:t xml:space="preserve"> ngày 06 tháng 7 năm 2017 của Hội đồng nhân dân thành phố về chính sách thu hút giáo viên mầm non trên địa bàn Thành phố Hồ Chí Minh như sau:</w:t>
      </w:r>
      <w:r w:rsidRPr="00F31E3C">
        <w:rPr>
          <w:rFonts w:eastAsia="Times New Roman" w:cs="Times New Roman"/>
          <w:szCs w:val="28"/>
        </w:rPr>
        <w:t xml:space="preserve"> </w:t>
      </w:r>
      <w:r w:rsidRPr="00F31E3C">
        <w:rPr>
          <w:rFonts w:eastAsia="Times New Roman" w:cs="Times New Roman"/>
          <w:iCs/>
          <w:szCs w:val="28"/>
          <w:lang w:val="vi-VN"/>
        </w:rPr>
        <w:t>Hợp đồng nhân viên nuôi dưỡng được hỗ trợ bằng 50% mức lương tối thiểu Vùng I do Chính phủ công bố (chi từ ngân sách thành phố), còn lại chi từ nguồn xã hội hóa (tùy theo điều kiện cụ thể từng đơn vị), thời gian hỗ trợ 9 tháng/năm.</w:t>
      </w:r>
    </w:p>
    <w:p w14:paraId="4941A162" w14:textId="52140C2F" w:rsidR="009E21DE" w:rsidRPr="00F31E3C" w:rsidRDefault="009E21DE" w:rsidP="00AA4258">
      <w:pPr>
        <w:spacing w:before="120" w:after="120" w:line="240" w:lineRule="auto"/>
        <w:ind w:firstLine="567"/>
        <w:jc w:val="both"/>
        <w:rPr>
          <w:rFonts w:cs="Times New Roman"/>
          <w:szCs w:val="28"/>
          <w:lang w:val="en-US"/>
        </w:rPr>
      </w:pPr>
      <w:r w:rsidRPr="00F31E3C">
        <w:rPr>
          <w:rFonts w:cs="Times New Roman"/>
          <w:szCs w:val="28"/>
        </w:rPr>
        <w:lastRenderedPageBreak/>
        <w:t>Do vậy, Mức hỗ trợ 960.000 đồng/người/tháng đối với nhân viên nấu ăn tham gia thực hiện phổ cập giáo dục mầm non cho trẻ em từ 3 đến 5 tuổi hiện không còn phù hợp với điều kiện kinh tế - xã hội, mặt bằng thu nhập và yêu cầu thực tiễn của công tác nuôi dưỡng trẻ em tại các cơ sở giáo dục mầm non</w:t>
      </w:r>
      <w:r w:rsidR="00731168" w:rsidRPr="00F31E3C">
        <w:rPr>
          <w:rFonts w:cs="Times New Roman"/>
          <w:szCs w:val="28"/>
        </w:rPr>
        <w:t xml:space="preserve"> công lập</w:t>
      </w:r>
      <w:r w:rsidRPr="00F31E3C">
        <w:rPr>
          <w:rFonts w:cs="Times New Roman"/>
          <w:szCs w:val="28"/>
        </w:rPr>
        <w:t>. Việc tăng mức hỗ trợ lên 2.340.000 đồng/</w:t>
      </w:r>
      <w:r w:rsidR="00731168" w:rsidRPr="00F31E3C">
        <w:rPr>
          <w:rFonts w:cs="Times New Roman"/>
          <w:szCs w:val="28"/>
        </w:rPr>
        <w:t>người</w:t>
      </w:r>
      <w:r w:rsidRPr="00F31E3C">
        <w:rPr>
          <w:rFonts w:cs="Times New Roman"/>
          <w:szCs w:val="28"/>
        </w:rPr>
        <w:t>/</w:t>
      </w:r>
      <w:r w:rsidR="00731168" w:rsidRPr="00F31E3C">
        <w:rPr>
          <w:rFonts w:cs="Times New Roman"/>
          <w:szCs w:val="28"/>
        </w:rPr>
        <w:t>tháng</w:t>
      </w:r>
      <w:r w:rsidRPr="00F31E3C">
        <w:rPr>
          <w:rFonts w:cs="Times New Roman"/>
          <w:szCs w:val="28"/>
        </w:rPr>
        <w:t xml:space="preserve"> là cần thiết nhằm bảo đảm thu hút, duy trì và ổn định đội ngũ nhân viên nấu ăn; nâng cao chất lượng chăm sóc, nuôi dưỡng trẻ em; bảo đảm điều kiện thực hiện phổ cập giáo dục mầm non; đồng thời tạo cơ sở pháp lý cho việc bố trí, quản lý và sử dụng ngân sách nhà nước trên địa bàn thành phố Hà Nội.</w:t>
      </w:r>
    </w:p>
    <w:p w14:paraId="5A7DB342" w14:textId="3E91B64E" w:rsidR="001E7A64" w:rsidRPr="00F31E3C" w:rsidRDefault="00DE2337" w:rsidP="00AA4258">
      <w:pPr>
        <w:spacing w:before="120" w:after="120" w:line="240" w:lineRule="auto"/>
        <w:ind w:firstLine="567"/>
        <w:jc w:val="both"/>
        <w:rPr>
          <w:rFonts w:eastAsia="Times New Roman" w:cs="Times New Roman"/>
          <w:b/>
          <w:bCs/>
          <w:szCs w:val="28"/>
          <w:lang w:val="en-US"/>
        </w:rPr>
      </w:pPr>
      <w:r w:rsidRPr="00F31E3C">
        <w:rPr>
          <w:rFonts w:eastAsia="Times New Roman" w:cs="Times New Roman"/>
          <w:b/>
          <w:bCs/>
          <w:szCs w:val="28"/>
          <w:lang w:val="en-US"/>
        </w:rPr>
        <w:t xml:space="preserve">3. </w:t>
      </w:r>
      <w:r w:rsidR="001E7A64" w:rsidRPr="00F31E3C">
        <w:rPr>
          <w:rFonts w:eastAsia="Times New Roman" w:cs="Times New Roman"/>
          <w:b/>
          <w:bCs/>
          <w:szCs w:val="28"/>
          <w:lang w:val="en-US"/>
        </w:rPr>
        <w:t>Thẩm quyền ban hành</w:t>
      </w:r>
      <w:r w:rsidR="002775E5" w:rsidRPr="00F31E3C">
        <w:rPr>
          <w:rFonts w:eastAsia="Times New Roman" w:cs="Times New Roman"/>
          <w:b/>
          <w:bCs/>
          <w:szCs w:val="28"/>
          <w:lang w:val="en-US"/>
        </w:rPr>
        <w:t xml:space="preserve"> </w:t>
      </w:r>
      <w:r w:rsidRPr="00F31E3C">
        <w:rPr>
          <w:rFonts w:eastAsia="Times New Roman" w:cs="Times New Roman"/>
          <w:b/>
          <w:bCs/>
          <w:szCs w:val="28"/>
          <w:lang w:val="en-US"/>
        </w:rPr>
        <w:t>các quy định của pháp luật để điều chỉnh quan hệ xã hội</w:t>
      </w:r>
    </w:p>
    <w:p w14:paraId="788FDFF4" w14:textId="77777777" w:rsidR="00DE2337" w:rsidRPr="00F31E3C" w:rsidRDefault="00DE2337" w:rsidP="00AA4258">
      <w:pPr>
        <w:spacing w:before="120" w:after="120" w:line="240" w:lineRule="auto"/>
        <w:ind w:firstLine="567"/>
        <w:jc w:val="both"/>
      </w:pPr>
      <w:r w:rsidRPr="00F31E3C">
        <w:rPr>
          <w:spacing w:val="-2"/>
          <w:lang w:val="ms-MY"/>
        </w:rPr>
        <w:t xml:space="preserve">Căn cứ quy định tại khoản 4, 5 </w:t>
      </w:r>
      <w:r w:rsidRPr="00F31E3C">
        <w:rPr>
          <w:bCs/>
        </w:rPr>
        <w:t xml:space="preserve">Điều 26 </w:t>
      </w:r>
      <w:r w:rsidRPr="00F31E3C">
        <w:rPr>
          <w:iCs/>
          <w:lang w:val="sv-SE"/>
        </w:rPr>
        <w:t>Nghị định số 277/2025/NĐ-CP:</w:t>
      </w:r>
    </w:p>
    <w:p w14:paraId="428F8CBA" w14:textId="77777777" w:rsidR="00DE2337" w:rsidRPr="00F31E3C" w:rsidRDefault="00DE2337" w:rsidP="00AA4258">
      <w:pPr>
        <w:spacing w:before="120" w:after="120" w:line="240" w:lineRule="auto"/>
        <w:ind w:firstLine="567"/>
        <w:jc w:val="both"/>
        <w:rPr>
          <w:i/>
          <w:spacing w:val="-2"/>
          <w:lang w:val="ms-MY"/>
        </w:rPr>
      </w:pPr>
      <w:r w:rsidRPr="00F31E3C">
        <w:rPr>
          <w:i/>
          <w:spacing w:val="-2"/>
          <w:lang w:val="ms-MY"/>
        </w:rPr>
        <w:t>“4. Triển khai đầy đủ các chính sách đối với các cơ sở giáo dục mầm non, trẻ em từ 3 đến 5 tuổi và đội ngũ cán bộ quản lý, giáo viên, nhân viên cấp học mầm non các đối tượng được hưởng chính sách theo Nghị định này.</w:t>
      </w:r>
    </w:p>
    <w:p w14:paraId="27EC2028" w14:textId="77777777" w:rsidR="00DA472F" w:rsidRPr="00F31E3C" w:rsidRDefault="00DE2337" w:rsidP="00AA4258">
      <w:pPr>
        <w:spacing w:before="120" w:after="120" w:line="240" w:lineRule="auto"/>
        <w:ind w:firstLine="567"/>
        <w:jc w:val="both"/>
        <w:rPr>
          <w:i/>
          <w:spacing w:val="-2"/>
          <w:lang w:val="ms-MY"/>
        </w:rPr>
      </w:pPr>
      <w:r w:rsidRPr="00F31E3C">
        <w:rPr>
          <w:i/>
          <w:spacing w:val="-2"/>
          <w:lang w:val="ms-MY"/>
        </w:rPr>
        <w:t xml:space="preserve">5. Bảo đảm kinh phí thực hiện đầy đủ các chính sách quy định tại Nghị định này; cân đối nguồn lực tài chính cho thực hiện chính sách tại địa phương theo đúng quy định của </w:t>
      </w:r>
      <w:bookmarkStart w:id="6" w:name="tvpllink_vvgjhunbih_4"/>
      <w:r w:rsidRPr="00F31E3C">
        <w:rPr>
          <w:i/>
          <w:spacing w:val="-2"/>
          <w:lang w:val="ms-MY"/>
        </w:rPr>
        <w:t>Luật Ngân sách nhà nước</w:t>
      </w:r>
      <w:bookmarkEnd w:id="6"/>
      <w:r w:rsidRPr="00F31E3C">
        <w:rPr>
          <w:i/>
          <w:spacing w:val="-2"/>
          <w:lang w:val="ms-MY"/>
        </w:rPr>
        <w:t xml:space="preserve">, </w:t>
      </w:r>
      <w:bookmarkStart w:id="7" w:name="tvpllink_egevmdwtbo_2"/>
      <w:r w:rsidRPr="00F31E3C">
        <w:rPr>
          <w:i/>
          <w:spacing w:val="-2"/>
          <w:lang w:val="ms-MY"/>
        </w:rPr>
        <w:t>Luật Đầu tư công</w:t>
      </w:r>
      <w:bookmarkEnd w:id="7"/>
      <w:r w:rsidRPr="00F31E3C">
        <w:rPr>
          <w:i/>
          <w:spacing w:val="-2"/>
          <w:lang w:val="ms-MY"/>
        </w:rPr>
        <w:t xml:space="preserve"> và các văn bản hướng dẫn hiện hành. </w:t>
      </w:r>
      <w:r w:rsidRPr="00F31E3C">
        <w:rPr>
          <w:b/>
          <w:i/>
          <w:spacing w:val="-2"/>
          <w:lang w:val="ms-MY"/>
        </w:rPr>
        <w:t>Đối với các tỉnh, thành phố trực thuộc trung ương có khả năng cân đối ngân sách cao hơn mức chính sách quy định tại Nghị định này, Ủy ban nhân dân cấp tỉnh đề xuất, trình hội đồng nhân dân cùng cấp xem xét, quyết định</w:t>
      </w:r>
      <w:r w:rsidRPr="00F31E3C">
        <w:rPr>
          <w:i/>
          <w:spacing w:val="-2"/>
          <w:lang w:val="ms-MY"/>
        </w:rPr>
        <w:t>”.</w:t>
      </w:r>
    </w:p>
    <w:p w14:paraId="6E5FD9B9" w14:textId="2C195667" w:rsidR="00DA472F" w:rsidRPr="00F31E3C" w:rsidRDefault="005660B1" w:rsidP="00AA4258">
      <w:pPr>
        <w:spacing w:before="120" w:after="120" w:line="240" w:lineRule="auto"/>
        <w:jc w:val="both"/>
        <w:rPr>
          <w:rFonts w:cs="Times New Roman"/>
          <w:b/>
          <w:bCs/>
          <w:iCs/>
          <w:szCs w:val="28"/>
          <w:lang w:val="sv-SE"/>
        </w:rPr>
      </w:pPr>
      <w:r w:rsidRPr="00F31E3C">
        <w:rPr>
          <w:rFonts w:cs="Times New Roman"/>
          <w:szCs w:val="28"/>
        </w:rPr>
        <w:tab/>
      </w:r>
      <w:r w:rsidR="009D716C" w:rsidRPr="00F31E3C">
        <w:rPr>
          <w:rFonts w:cs="Times New Roman"/>
          <w:szCs w:val="28"/>
        </w:rPr>
        <w:t xml:space="preserve">Vì vây, </w:t>
      </w:r>
      <w:r w:rsidR="00DA472F" w:rsidRPr="00F31E3C">
        <w:rPr>
          <w:rFonts w:cs="Times New Roman"/>
          <w:szCs w:val="28"/>
        </w:rPr>
        <w:t xml:space="preserve">việc ban hành Nghị quyết </w:t>
      </w:r>
      <w:r w:rsidR="007A2BE2" w:rsidRPr="00F31E3C">
        <w:rPr>
          <w:rFonts w:cs="Times New Roman"/>
          <w:szCs w:val="28"/>
          <w:lang w:val="ms-MY"/>
        </w:rPr>
        <w:t xml:space="preserve">quy định mức hỗ trợ thực hiện các chính sách về phổ cập giáo dục mầm non cho trẻ em từ 3 đến 5 tuổi trên địa bàn thành phố Hà Nội theo quy định tại </w:t>
      </w:r>
      <w:r w:rsidR="007A2BE2" w:rsidRPr="00F31E3C">
        <w:rPr>
          <w:rFonts w:cs="Times New Roman"/>
          <w:iCs/>
          <w:szCs w:val="28"/>
          <w:lang w:val="sv-SE"/>
        </w:rPr>
        <w:t>Nghị định số 277/2025/NĐ-CP</w:t>
      </w:r>
      <w:r w:rsidR="00DA472F" w:rsidRPr="00F31E3C">
        <w:rPr>
          <w:rFonts w:cs="Times New Roman"/>
          <w:szCs w:val="28"/>
        </w:rPr>
        <w:t xml:space="preserve"> </w:t>
      </w:r>
      <w:r w:rsidR="00117B2F" w:rsidRPr="00F31E3C">
        <w:rPr>
          <w:rFonts w:cs="Times New Roman"/>
          <w:szCs w:val="28"/>
        </w:rPr>
        <w:t>thuộc thẩm quyền của Hội đồng nhân dân Thành phố</w:t>
      </w:r>
      <w:r w:rsidR="00DA472F" w:rsidRPr="00F31E3C">
        <w:rPr>
          <w:rFonts w:cs="Times New Roman"/>
          <w:szCs w:val="28"/>
        </w:rPr>
        <w:t>.</w:t>
      </w:r>
    </w:p>
    <w:p w14:paraId="53C86E89" w14:textId="0435775C" w:rsidR="002B6D4A" w:rsidRPr="00F31E3C" w:rsidRDefault="002B6D4A" w:rsidP="00AA4258">
      <w:pPr>
        <w:pStyle w:val="Heading2"/>
        <w:spacing w:before="120" w:after="120" w:line="240" w:lineRule="auto"/>
        <w:ind w:firstLine="567"/>
        <w:jc w:val="both"/>
        <w:rPr>
          <w:rFonts w:ascii="Times New Roman" w:hAnsi="Times New Roman" w:cs="Times New Roman"/>
          <w:b/>
          <w:bCs/>
          <w:color w:val="auto"/>
          <w:sz w:val="28"/>
          <w:szCs w:val="28"/>
        </w:rPr>
      </w:pPr>
      <w:r w:rsidRPr="00F31E3C">
        <w:rPr>
          <w:rFonts w:ascii="Times New Roman" w:hAnsi="Times New Roman" w:cs="Times New Roman"/>
          <w:b/>
          <w:bCs/>
          <w:color w:val="auto"/>
          <w:sz w:val="28"/>
          <w:szCs w:val="28"/>
        </w:rPr>
        <w:t>V. ĐỀ XUẤT</w:t>
      </w:r>
      <w:r w:rsidR="002719C8" w:rsidRPr="00F31E3C">
        <w:rPr>
          <w:rFonts w:ascii="Times New Roman" w:hAnsi="Times New Roman" w:cs="Times New Roman"/>
          <w:b/>
          <w:bCs/>
          <w:color w:val="auto"/>
          <w:sz w:val="28"/>
          <w:szCs w:val="28"/>
        </w:rPr>
        <w:t>, KIẾN NGHỊ</w:t>
      </w:r>
    </w:p>
    <w:p w14:paraId="62F2883E" w14:textId="367E8D11" w:rsidR="00453EFC" w:rsidRPr="00F31E3C" w:rsidRDefault="00453EFC" w:rsidP="00AA4258">
      <w:pPr>
        <w:widowControl w:val="0"/>
        <w:spacing w:before="120" w:after="120" w:line="240" w:lineRule="auto"/>
        <w:ind w:firstLine="567"/>
        <w:jc w:val="both"/>
        <w:rPr>
          <w:rFonts w:cs="Times New Roman"/>
          <w:bCs/>
          <w:szCs w:val="28"/>
          <w:lang w:val="ms-MY"/>
        </w:rPr>
      </w:pPr>
      <w:r w:rsidRPr="00F31E3C">
        <w:rPr>
          <w:rFonts w:cs="Times New Roman"/>
          <w:bCs/>
          <w:szCs w:val="28"/>
          <w:lang w:val="ms-MY"/>
        </w:rPr>
        <w:t xml:space="preserve">Sở </w:t>
      </w:r>
      <w:r w:rsidR="008240B3">
        <w:rPr>
          <w:rFonts w:cs="Times New Roman"/>
          <w:bCs/>
          <w:szCs w:val="28"/>
          <w:lang w:val="ms-MY"/>
        </w:rPr>
        <w:t>GDĐT</w:t>
      </w:r>
      <w:r w:rsidRPr="00F31E3C">
        <w:rPr>
          <w:rFonts w:cs="Times New Roman"/>
          <w:bCs/>
          <w:szCs w:val="28"/>
          <w:lang w:val="ms-MY"/>
        </w:rPr>
        <w:t xml:space="preserve"> kính đề nghị UBND Thành phố các nội dung sau:</w:t>
      </w:r>
    </w:p>
    <w:p w14:paraId="4B454E51" w14:textId="662750C8" w:rsidR="002B6D4A" w:rsidRPr="00F31E3C" w:rsidRDefault="00453EFC" w:rsidP="00AA4258">
      <w:pPr>
        <w:spacing w:before="120" w:after="120" w:line="240" w:lineRule="auto"/>
        <w:ind w:firstLine="567"/>
        <w:jc w:val="both"/>
      </w:pPr>
      <w:r w:rsidRPr="00F31E3C">
        <w:rPr>
          <w:rFonts w:cs="Times New Roman"/>
          <w:iCs/>
          <w:szCs w:val="28"/>
          <w:lang w:val="ms-MY"/>
        </w:rPr>
        <w:t xml:space="preserve"> </w:t>
      </w:r>
      <w:r w:rsidR="00F30B07">
        <w:rPr>
          <w:rFonts w:cs="Times New Roman"/>
          <w:iCs/>
          <w:szCs w:val="28"/>
          <w:lang w:val="vi-VN"/>
        </w:rPr>
        <w:t xml:space="preserve">- </w:t>
      </w:r>
      <w:r w:rsidRPr="00F31E3C">
        <w:rPr>
          <w:rFonts w:cs="Times New Roman"/>
          <w:iCs/>
          <w:szCs w:val="28"/>
          <w:lang w:val="ms-MY"/>
        </w:rPr>
        <w:t xml:space="preserve">Sở </w:t>
      </w:r>
      <w:r w:rsidR="008240B3">
        <w:rPr>
          <w:rFonts w:cs="Times New Roman"/>
          <w:iCs/>
          <w:szCs w:val="28"/>
          <w:lang w:val="ms-MY"/>
        </w:rPr>
        <w:t>GDĐT</w:t>
      </w:r>
      <w:r w:rsidRPr="00F31E3C">
        <w:rPr>
          <w:rFonts w:cs="Times New Roman"/>
          <w:iCs/>
          <w:szCs w:val="28"/>
          <w:lang w:val="ms-MY"/>
        </w:rPr>
        <w:t xml:space="preserve"> tham mưu UBND Thành phố trình HĐND Thành phố thông qua </w:t>
      </w:r>
      <w:r w:rsidR="002B6D4A" w:rsidRPr="00F31E3C">
        <w:rPr>
          <w:rFonts w:cs="Times New Roman"/>
          <w:szCs w:val="28"/>
        </w:rPr>
        <w:t xml:space="preserve">Nghị quyết quy định mức hỗ trợ thực hiện các chính sách về phổ cập giáo dục mầm non cho trẻ em từ 3 đến 5 tuổi thành phố Hà Nội. </w:t>
      </w:r>
    </w:p>
    <w:p w14:paraId="3CDA5D61" w14:textId="1DF81CCB" w:rsidR="002B6D4A" w:rsidRPr="00F31E3C" w:rsidRDefault="0085037A" w:rsidP="00AA4258">
      <w:pPr>
        <w:pStyle w:val="Heading2"/>
        <w:spacing w:before="120" w:after="120" w:line="240" w:lineRule="auto"/>
        <w:ind w:firstLine="567"/>
        <w:jc w:val="both"/>
        <w:rPr>
          <w:rFonts w:ascii="Times New Roman" w:hAnsi="Times New Roman" w:cs="Times New Roman"/>
          <w:color w:val="auto"/>
          <w:sz w:val="28"/>
          <w:szCs w:val="28"/>
        </w:rPr>
      </w:pPr>
      <w:r w:rsidRPr="00F31E3C">
        <w:rPr>
          <w:rFonts w:ascii="Times New Roman" w:hAnsi="Times New Roman" w:cs="Times New Roman"/>
          <w:color w:val="auto"/>
          <w:sz w:val="28"/>
          <w:szCs w:val="28"/>
        </w:rPr>
        <w:t xml:space="preserve">- </w:t>
      </w:r>
      <w:r w:rsidR="002B6D4A" w:rsidRPr="00F31E3C">
        <w:rPr>
          <w:rFonts w:ascii="Times New Roman" w:hAnsi="Times New Roman" w:cs="Times New Roman"/>
          <w:color w:val="auto"/>
          <w:sz w:val="28"/>
          <w:szCs w:val="28"/>
        </w:rPr>
        <w:t xml:space="preserve">Ưu tiên bố trí nguồn ngân sách để triển khai thực hiện chính sách. </w:t>
      </w:r>
    </w:p>
    <w:p w14:paraId="107AF1D0" w14:textId="77777777" w:rsidR="00F30B07" w:rsidRDefault="0085037A" w:rsidP="00AA4258">
      <w:pPr>
        <w:pStyle w:val="Heading2"/>
        <w:spacing w:before="120" w:after="120" w:line="240" w:lineRule="auto"/>
        <w:ind w:firstLine="567"/>
        <w:jc w:val="both"/>
        <w:rPr>
          <w:rFonts w:ascii="Times New Roman" w:hAnsi="Times New Roman" w:cs="Times New Roman"/>
          <w:color w:val="auto"/>
          <w:sz w:val="28"/>
          <w:szCs w:val="28"/>
          <w:lang w:val="vi-VN"/>
        </w:rPr>
      </w:pPr>
      <w:r w:rsidRPr="00F31E3C">
        <w:rPr>
          <w:rFonts w:ascii="Times New Roman" w:hAnsi="Times New Roman" w:cs="Times New Roman"/>
          <w:color w:val="auto"/>
          <w:sz w:val="28"/>
          <w:szCs w:val="28"/>
        </w:rPr>
        <w:t xml:space="preserve">- </w:t>
      </w:r>
      <w:r w:rsidR="002B6D4A" w:rsidRPr="00F31E3C">
        <w:rPr>
          <w:rFonts w:ascii="Times New Roman" w:hAnsi="Times New Roman" w:cs="Times New Roman"/>
          <w:color w:val="auto"/>
          <w:sz w:val="28"/>
          <w:szCs w:val="28"/>
        </w:rPr>
        <w:t>Tăng cường công tác kiểm tra, giám sát việc thực hiện chính sách</w:t>
      </w:r>
      <w:r w:rsidR="00F30B07">
        <w:rPr>
          <w:rFonts w:ascii="Times New Roman" w:hAnsi="Times New Roman" w:cs="Times New Roman"/>
          <w:color w:val="auto"/>
          <w:sz w:val="28"/>
          <w:szCs w:val="28"/>
          <w:lang w:val="vi-VN"/>
        </w:rPr>
        <w:t>.</w:t>
      </w:r>
    </w:p>
    <w:p w14:paraId="33963A39" w14:textId="1541A4D2" w:rsidR="00EF0D80" w:rsidRPr="00F30B07" w:rsidRDefault="00F30B07" w:rsidP="00AA4258">
      <w:pPr>
        <w:pStyle w:val="Heading2"/>
        <w:spacing w:before="120" w:after="120" w:line="240" w:lineRule="auto"/>
        <w:ind w:firstLine="567"/>
        <w:jc w:val="both"/>
        <w:rPr>
          <w:rFonts w:eastAsia="Times New Roman" w:cs="Times New Roman"/>
          <w:color w:val="auto"/>
          <w:szCs w:val="28"/>
        </w:rPr>
      </w:pPr>
      <w:r>
        <w:rPr>
          <w:rFonts w:ascii="Times New Roman" w:hAnsi="Times New Roman" w:cs="Times New Roman"/>
          <w:color w:val="auto"/>
          <w:sz w:val="28"/>
          <w:szCs w:val="28"/>
          <w:lang w:val="vi-VN"/>
        </w:rPr>
        <w:t>Sở Giáo dục và Đào tạo trân trọng báo cáo</w:t>
      </w:r>
      <w:r w:rsidR="00DE4F3F" w:rsidRPr="00F31E3C">
        <w:rPr>
          <w:rFonts w:eastAsia="Times New Roman" w:cs="Times New Roman"/>
          <w:color w:val="auto"/>
          <w:szCs w:val="28"/>
        </w:rPr>
        <w:t>./.</w:t>
      </w:r>
    </w:p>
    <w:tbl>
      <w:tblPr>
        <w:tblW w:w="10008" w:type="dxa"/>
        <w:tblLook w:val="01E0" w:firstRow="1" w:lastRow="1" w:firstColumn="1" w:lastColumn="1" w:noHBand="0" w:noVBand="0"/>
      </w:tblPr>
      <w:tblGrid>
        <w:gridCol w:w="3828"/>
        <w:gridCol w:w="6180"/>
      </w:tblGrid>
      <w:tr w:rsidR="00A84500" w:rsidRPr="00F31E3C" w14:paraId="584688FC" w14:textId="77777777" w:rsidTr="002F4C71">
        <w:trPr>
          <w:trHeight w:val="1983"/>
        </w:trPr>
        <w:tc>
          <w:tcPr>
            <w:tcW w:w="3828" w:type="dxa"/>
          </w:tcPr>
          <w:p w14:paraId="5A46D37D" w14:textId="77777777" w:rsidR="00DC43DF" w:rsidRPr="00F31E3C" w:rsidRDefault="00DC43DF" w:rsidP="00457A0C">
            <w:pPr>
              <w:spacing w:after="0" w:line="240" w:lineRule="auto"/>
              <w:jc w:val="both"/>
              <w:rPr>
                <w:rFonts w:eastAsia="Times New Roman" w:cs="Times New Roman"/>
                <w:b/>
                <w:i/>
                <w:sz w:val="24"/>
                <w:szCs w:val="24"/>
                <w:lang w:val="vi-VN"/>
              </w:rPr>
            </w:pPr>
            <w:r w:rsidRPr="00F31E3C">
              <w:rPr>
                <w:rFonts w:eastAsia="Times New Roman" w:cs="Times New Roman"/>
                <w:b/>
                <w:i/>
                <w:sz w:val="24"/>
                <w:szCs w:val="24"/>
                <w:lang w:val="vi-VN"/>
              </w:rPr>
              <w:t>Nơi nhận:</w:t>
            </w:r>
          </w:p>
          <w:p w14:paraId="6A2C4996" w14:textId="53AD2DF9" w:rsidR="00DC43DF" w:rsidRPr="00F31E3C" w:rsidRDefault="00DC43DF" w:rsidP="00457A0C">
            <w:pPr>
              <w:spacing w:after="0" w:line="240" w:lineRule="auto"/>
              <w:rPr>
                <w:rFonts w:eastAsia="Times New Roman" w:cs="Times New Roman"/>
                <w:sz w:val="22"/>
                <w:lang w:val="vi-VN"/>
              </w:rPr>
            </w:pPr>
            <w:r w:rsidRPr="00F31E3C">
              <w:rPr>
                <w:rFonts w:eastAsia="Times New Roman" w:cs="Times New Roman"/>
                <w:sz w:val="22"/>
                <w:lang w:val="vi-VN"/>
              </w:rPr>
              <w:t xml:space="preserve">- </w:t>
            </w:r>
            <w:r w:rsidRPr="00F31E3C">
              <w:rPr>
                <w:rFonts w:eastAsia="Times New Roman" w:cs="Times New Roman"/>
                <w:sz w:val="22"/>
                <w:lang w:val="it-IT"/>
              </w:rPr>
              <w:t xml:space="preserve">Bộ </w:t>
            </w:r>
            <w:r w:rsidR="00CA0175" w:rsidRPr="00F31E3C">
              <w:rPr>
                <w:rFonts w:eastAsia="Times New Roman" w:cs="Times New Roman"/>
                <w:sz w:val="22"/>
                <w:lang w:val="it-IT"/>
              </w:rPr>
              <w:t>GD</w:t>
            </w:r>
            <w:r w:rsidRPr="00F31E3C">
              <w:rPr>
                <w:rFonts w:eastAsia="Times New Roman" w:cs="Times New Roman"/>
                <w:sz w:val="22"/>
                <w:lang w:val="it-IT"/>
              </w:rPr>
              <w:t>ĐT</w:t>
            </w:r>
            <w:r w:rsidRPr="00F31E3C">
              <w:rPr>
                <w:rFonts w:eastAsia="Times New Roman" w:cs="Times New Roman"/>
                <w:sz w:val="22"/>
                <w:lang w:val="vi-VN"/>
              </w:rPr>
              <w:t>;</w:t>
            </w:r>
          </w:p>
          <w:p w14:paraId="400FDDE7" w14:textId="77777777" w:rsidR="00DC43DF" w:rsidRPr="00F31E3C" w:rsidRDefault="00DC43DF" w:rsidP="00457A0C">
            <w:pPr>
              <w:spacing w:after="0" w:line="240" w:lineRule="auto"/>
              <w:rPr>
                <w:rFonts w:eastAsia="Times New Roman" w:cs="Times New Roman"/>
                <w:sz w:val="22"/>
                <w:lang w:val="it-IT"/>
              </w:rPr>
            </w:pPr>
            <w:r w:rsidRPr="00F31E3C">
              <w:rPr>
                <w:rFonts w:eastAsia="Times New Roman" w:cs="Times New Roman"/>
                <w:sz w:val="22"/>
                <w:lang w:val="vi-VN"/>
              </w:rPr>
              <w:t xml:space="preserve">- </w:t>
            </w:r>
            <w:r w:rsidRPr="00F31E3C">
              <w:rPr>
                <w:rFonts w:eastAsia="Times New Roman" w:cs="Times New Roman"/>
                <w:sz w:val="22"/>
                <w:lang w:val="it-IT"/>
              </w:rPr>
              <w:t>UBND Thành phố;</w:t>
            </w:r>
          </w:p>
          <w:p w14:paraId="3BC0BBAA" w14:textId="77777777" w:rsidR="00DC43DF" w:rsidRPr="00F31E3C" w:rsidRDefault="00DC43DF" w:rsidP="00457A0C">
            <w:pPr>
              <w:spacing w:after="0" w:line="240" w:lineRule="auto"/>
              <w:rPr>
                <w:rFonts w:eastAsia="Times New Roman" w:cs="Times New Roman"/>
                <w:sz w:val="22"/>
                <w:lang w:val="vi-VN"/>
              </w:rPr>
            </w:pPr>
            <w:r w:rsidRPr="00F31E3C">
              <w:rPr>
                <w:rFonts w:eastAsia="Times New Roman" w:cs="Times New Roman"/>
                <w:sz w:val="22"/>
                <w:lang w:val="vi-VN"/>
              </w:rPr>
              <w:t xml:space="preserve">- </w:t>
            </w:r>
            <w:r w:rsidRPr="00F31E3C">
              <w:rPr>
                <w:rFonts w:eastAsia="Times New Roman" w:cs="Times New Roman"/>
                <w:sz w:val="22"/>
                <w:lang w:val="it-IT"/>
              </w:rPr>
              <w:t>Đ/c Giám đốc</w:t>
            </w:r>
            <w:r w:rsidRPr="00F31E3C">
              <w:rPr>
                <w:rFonts w:eastAsia="Times New Roman" w:cs="Times New Roman"/>
                <w:sz w:val="22"/>
                <w:lang w:val="vi-VN"/>
              </w:rPr>
              <w:t xml:space="preserve"> </w:t>
            </w:r>
            <w:r w:rsidRPr="00F31E3C">
              <w:rPr>
                <w:rFonts w:eastAsia="Times New Roman" w:cs="Times New Roman"/>
                <w:sz w:val="22"/>
                <w:lang w:val="it-IT"/>
              </w:rPr>
              <w:t>Sở</w:t>
            </w:r>
            <w:r w:rsidRPr="00F31E3C">
              <w:rPr>
                <w:rFonts w:eastAsia="Times New Roman" w:cs="Times New Roman"/>
                <w:sz w:val="22"/>
                <w:lang w:val="vi-VN"/>
              </w:rPr>
              <w:t>;</w:t>
            </w:r>
          </w:p>
          <w:p w14:paraId="6BEC2CF1" w14:textId="7E5236FF" w:rsidR="00DC43DF" w:rsidRPr="00F31E3C" w:rsidRDefault="00DC43DF" w:rsidP="00457A0C">
            <w:pPr>
              <w:spacing w:after="0" w:line="240" w:lineRule="auto"/>
              <w:rPr>
                <w:rFonts w:eastAsia="Times New Roman" w:cs="Times New Roman"/>
                <w:sz w:val="22"/>
                <w:lang w:val="vi-VN"/>
              </w:rPr>
            </w:pPr>
            <w:r w:rsidRPr="00F31E3C">
              <w:rPr>
                <w:rFonts w:eastAsia="Times New Roman" w:cs="Times New Roman"/>
                <w:sz w:val="22"/>
                <w:lang w:val="vi-VN"/>
              </w:rPr>
              <w:t xml:space="preserve">- </w:t>
            </w:r>
            <w:r w:rsidR="00F76B3C" w:rsidRPr="00F31E3C">
              <w:rPr>
                <w:rFonts w:eastAsia="Times New Roman" w:cs="Times New Roman"/>
                <w:sz w:val="22"/>
                <w:lang w:val="en-US"/>
              </w:rPr>
              <w:t>Các đ/c Phó giám đốc Sở</w:t>
            </w:r>
            <w:r w:rsidRPr="00F31E3C">
              <w:rPr>
                <w:rFonts w:eastAsia="Times New Roman" w:cs="Times New Roman"/>
                <w:sz w:val="22"/>
                <w:lang w:val="vi-VN"/>
              </w:rPr>
              <w:t>;</w:t>
            </w:r>
          </w:p>
          <w:p w14:paraId="5E84FEA1" w14:textId="77777777" w:rsidR="00DC43DF" w:rsidRPr="00F31E3C" w:rsidRDefault="00DC43DF" w:rsidP="00457A0C">
            <w:pPr>
              <w:spacing w:after="0" w:line="240" w:lineRule="auto"/>
              <w:rPr>
                <w:rFonts w:eastAsia="Times New Roman" w:cs="Times New Roman"/>
                <w:szCs w:val="28"/>
                <w:lang w:val="vi-VN"/>
              </w:rPr>
            </w:pPr>
            <w:r w:rsidRPr="00F31E3C">
              <w:rPr>
                <w:rFonts w:eastAsia="Times New Roman" w:cs="Times New Roman"/>
                <w:sz w:val="22"/>
              </w:rPr>
              <w:t>- Lưu: VT, GDMN</w:t>
            </w:r>
            <w:r w:rsidRPr="00F31E3C">
              <w:rPr>
                <w:rFonts w:eastAsia="Times New Roman" w:cs="Times New Roman"/>
                <w:sz w:val="22"/>
                <w:lang w:val="vi-VN"/>
              </w:rPr>
              <w:t>.</w:t>
            </w:r>
          </w:p>
        </w:tc>
        <w:tc>
          <w:tcPr>
            <w:tcW w:w="6180" w:type="dxa"/>
          </w:tcPr>
          <w:p w14:paraId="2F2941AD" w14:textId="516EC888" w:rsidR="00DC43DF" w:rsidRPr="00F31E3C" w:rsidRDefault="00DC43DF" w:rsidP="00457A0C">
            <w:pPr>
              <w:spacing w:after="0" w:line="240" w:lineRule="auto"/>
              <w:jc w:val="center"/>
              <w:rPr>
                <w:rFonts w:eastAsia="Times New Roman" w:cs="Times New Roman"/>
                <w:b/>
                <w:szCs w:val="28"/>
                <w:lang w:val="vi-VN"/>
              </w:rPr>
            </w:pPr>
            <w:r w:rsidRPr="00F31E3C">
              <w:rPr>
                <w:rFonts w:eastAsia="Times New Roman" w:cs="Times New Roman"/>
                <w:b/>
                <w:szCs w:val="28"/>
                <w:lang w:val="vi-VN"/>
              </w:rPr>
              <w:t>GIÁM ĐỐC</w:t>
            </w:r>
          </w:p>
          <w:p w14:paraId="355584DC" w14:textId="77777777" w:rsidR="00DC43DF" w:rsidRPr="00F31E3C" w:rsidRDefault="00DC43DF" w:rsidP="00457A0C">
            <w:pPr>
              <w:spacing w:after="0" w:line="240" w:lineRule="auto"/>
              <w:jc w:val="center"/>
              <w:rPr>
                <w:rFonts w:eastAsia="Times New Roman" w:cs="Times New Roman"/>
                <w:b/>
                <w:szCs w:val="28"/>
                <w:lang w:val="vi-VN"/>
              </w:rPr>
            </w:pPr>
          </w:p>
          <w:p w14:paraId="2CD6C0E4" w14:textId="77777777" w:rsidR="00DC43DF" w:rsidRPr="00F31E3C" w:rsidRDefault="00DC43DF" w:rsidP="00457A0C">
            <w:pPr>
              <w:spacing w:after="0" w:line="240" w:lineRule="auto"/>
              <w:jc w:val="center"/>
              <w:rPr>
                <w:rFonts w:eastAsia="Times New Roman" w:cs="Times New Roman"/>
                <w:b/>
                <w:szCs w:val="28"/>
                <w:lang w:val="vi-VN"/>
              </w:rPr>
            </w:pPr>
          </w:p>
          <w:p w14:paraId="45B2C3EB" w14:textId="77777777" w:rsidR="00DC43DF" w:rsidRPr="00F31E3C" w:rsidRDefault="00DC43DF" w:rsidP="00457A0C">
            <w:pPr>
              <w:spacing w:after="0" w:line="240" w:lineRule="auto"/>
              <w:jc w:val="center"/>
              <w:rPr>
                <w:rFonts w:eastAsia="Times New Roman" w:cs="Times New Roman"/>
                <w:b/>
                <w:szCs w:val="28"/>
                <w:lang w:val="vi-VN"/>
              </w:rPr>
            </w:pPr>
          </w:p>
          <w:p w14:paraId="7612E715" w14:textId="0803A8C2" w:rsidR="00DC43DF" w:rsidRPr="00F31E3C" w:rsidRDefault="00DC43DF" w:rsidP="00457A0C">
            <w:pPr>
              <w:spacing w:after="0" w:line="240" w:lineRule="auto"/>
              <w:rPr>
                <w:rFonts w:eastAsia="Times New Roman" w:cs="Times New Roman"/>
                <w:b/>
                <w:szCs w:val="28"/>
                <w:lang w:val="vi-VN"/>
              </w:rPr>
            </w:pPr>
          </w:p>
          <w:p w14:paraId="4E38133A" w14:textId="7BF04D9A" w:rsidR="00DC43DF" w:rsidRPr="00F31E3C" w:rsidRDefault="00F76B3C" w:rsidP="00457A0C">
            <w:pPr>
              <w:spacing w:after="0" w:line="240" w:lineRule="auto"/>
              <w:jc w:val="center"/>
              <w:rPr>
                <w:rFonts w:eastAsia="Times New Roman" w:cs="Times New Roman"/>
                <w:b/>
                <w:szCs w:val="28"/>
              </w:rPr>
            </w:pPr>
            <w:r w:rsidRPr="00F31E3C">
              <w:rPr>
                <w:rFonts w:eastAsia="Times New Roman" w:cs="Times New Roman"/>
                <w:b/>
                <w:szCs w:val="28"/>
              </w:rPr>
              <w:t>Nguyễn Văn Hiền</w:t>
            </w:r>
          </w:p>
        </w:tc>
      </w:tr>
    </w:tbl>
    <w:p w14:paraId="08121B0E" w14:textId="52A6643A" w:rsidR="00497FD3" w:rsidRPr="00F31E3C" w:rsidRDefault="00497FD3" w:rsidP="00870EEA">
      <w:pPr>
        <w:spacing w:after="0" w:line="240" w:lineRule="auto"/>
        <w:jc w:val="center"/>
        <w:rPr>
          <w:rFonts w:cs="Times New Roman"/>
          <w:b/>
          <w:bCs/>
          <w:lang w:val="en-US"/>
        </w:rPr>
      </w:pPr>
      <w:r w:rsidRPr="00F31E3C">
        <w:rPr>
          <w:rFonts w:cs="Times New Roman"/>
          <w:b/>
          <w:bCs/>
          <w:lang w:val="en-US"/>
        </w:rPr>
        <w:lastRenderedPageBreak/>
        <w:t>PHỤ LỤC</w:t>
      </w:r>
    </w:p>
    <w:p w14:paraId="34412206" w14:textId="77777777" w:rsidR="008240B3" w:rsidRDefault="00497FD3" w:rsidP="008240B3">
      <w:pPr>
        <w:spacing w:after="0" w:line="240" w:lineRule="auto"/>
        <w:jc w:val="center"/>
        <w:rPr>
          <w:rFonts w:cs="Times New Roman"/>
          <w:i/>
          <w:iCs/>
          <w:sz w:val="24"/>
          <w:szCs w:val="18"/>
          <w:lang w:val="en-US"/>
        </w:rPr>
      </w:pPr>
      <w:r w:rsidRPr="008240B3">
        <w:rPr>
          <w:rFonts w:cs="Times New Roman"/>
          <w:i/>
          <w:iCs/>
          <w:sz w:val="24"/>
          <w:szCs w:val="18"/>
          <w:lang w:val="en-US"/>
        </w:rPr>
        <w:t>(Kèm theo Báo cáo số           /SGDĐT-GDMN ngày        tháng     năm 2026</w:t>
      </w:r>
    </w:p>
    <w:p w14:paraId="40771D66" w14:textId="1CAD0262" w:rsidR="00497FD3" w:rsidRPr="008240B3" w:rsidRDefault="00497FD3" w:rsidP="008240B3">
      <w:pPr>
        <w:spacing w:after="0" w:line="240" w:lineRule="auto"/>
        <w:jc w:val="center"/>
        <w:rPr>
          <w:rFonts w:cs="Times New Roman"/>
          <w:i/>
          <w:iCs/>
          <w:sz w:val="24"/>
          <w:szCs w:val="18"/>
          <w:lang w:val="en-US"/>
        </w:rPr>
      </w:pPr>
      <w:r w:rsidRPr="008240B3">
        <w:rPr>
          <w:rFonts w:cs="Times New Roman"/>
          <w:i/>
          <w:iCs/>
          <w:sz w:val="24"/>
          <w:szCs w:val="18"/>
          <w:lang w:val="en-US"/>
        </w:rPr>
        <w:t>của Sở Giáo dục và Đào tạo)</w:t>
      </w:r>
    </w:p>
    <w:p w14:paraId="19FD630D" w14:textId="28CDB746" w:rsidR="00497FD3" w:rsidRPr="00F31E3C" w:rsidRDefault="00497FD3" w:rsidP="00457A0C">
      <w:pPr>
        <w:spacing w:line="240" w:lineRule="auto"/>
        <w:rPr>
          <w:rFonts w:cs="Times New Roman"/>
          <w:lang w:val="en-US"/>
        </w:rPr>
      </w:pPr>
    </w:p>
    <w:p w14:paraId="76FCD231" w14:textId="3456954F" w:rsidR="00497FD3" w:rsidRPr="00870EEA" w:rsidRDefault="00497FD3" w:rsidP="00457A0C">
      <w:pPr>
        <w:spacing w:line="240" w:lineRule="auto"/>
        <w:rPr>
          <w:rFonts w:cs="Times New Roman"/>
          <w:b/>
          <w:lang w:val="en-US"/>
        </w:rPr>
      </w:pPr>
      <w:r w:rsidRPr="00870EEA">
        <w:rPr>
          <w:rFonts w:cs="Times New Roman"/>
          <w:b/>
          <w:lang w:val="en-US"/>
        </w:rPr>
        <w:t>1. Chủ trương, đường lối của Đảng có liên quan đến Dự thảo Nghị quyết</w:t>
      </w:r>
    </w:p>
    <w:tbl>
      <w:tblPr>
        <w:tblStyle w:val="TableGrid"/>
        <w:tblW w:w="0" w:type="auto"/>
        <w:tblLook w:val="04A0" w:firstRow="1" w:lastRow="0" w:firstColumn="1" w:lastColumn="0" w:noHBand="0" w:noVBand="1"/>
      </w:tblPr>
      <w:tblGrid>
        <w:gridCol w:w="2265"/>
        <w:gridCol w:w="2265"/>
        <w:gridCol w:w="2266"/>
        <w:gridCol w:w="2266"/>
      </w:tblGrid>
      <w:tr w:rsidR="001965DB" w:rsidRPr="00F31E3C" w14:paraId="504183AE" w14:textId="77777777" w:rsidTr="00497FD3">
        <w:tc>
          <w:tcPr>
            <w:tcW w:w="2265" w:type="dxa"/>
          </w:tcPr>
          <w:p w14:paraId="1AA06536" w14:textId="63567F9A" w:rsidR="00497FD3" w:rsidRPr="00F31E3C" w:rsidRDefault="00497FD3" w:rsidP="005E36DA">
            <w:pPr>
              <w:jc w:val="center"/>
              <w:rPr>
                <w:rFonts w:cs="Times New Roman"/>
                <w:b/>
                <w:bCs/>
                <w:sz w:val="24"/>
                <w:szCs w:val="24"/>
                <w:lang w:val="en-US"/>
              </w:rPr>
            </w:pPr>
            <w:r w:rsidRPr="00F31E3C">
              <w:rPr>
                <w:rFonts w:cs="Times New Roman"/>
                <w:b/>
                <w:bCs/>
                <w:sz w:val="24"/>
                <w:szCs w:val="24"/>
                <w:lang w:val="en-US"/>
              </w:rPr>
              <w:t>CHỦ TRƯƠNG, ĐƯỜNG</w:t>
            </w:r>
            <w:r w:rsidR="001A5B72" w:rsidRPr="00F31E3C">
              <w:rPr>
                <w:rFonts w:cs="Times New Roman"/>
                <w:b/>
                <w:bCs/>
                <w:sz w:val="24"/>
                <w:szCs w:val="24"/>
                <w:lang w:val="en-US"/>
              </w:rPr>
              <w:t xml:space="preserve"> LỐI</w:t>
            </w:r>
            <w:r w:rsidRPr="00F31E3C">
              <w:rPr>
                <w:rFonts w:cs="Times New Roman"/>
                <w:b/>
                <w:bCs/>
                <w:sz w:val="24"/>
                <w:szCs w:val="24"/>
                <w:lang w:val="en-US"/>
              </w:rPr>
              <w:t xml:space="preserve"> CỦA ĐẢNG</w:t>
            </w:r>
          </w:p>
        </w:tc>
        <w:tc>
          <w:tcPr>
            <w:tcW w:w="2265" w:type="dxa"/>
          </w:tcPr>
          <w:p w14:paraId="16579220" w14:textId="6508DA32" w:rsidR="00497FD3" w:rsidRPr="00F31E3C" w:rsidRDefault="00497FD3" w:rsidP="005E36DA">
            <w:pPr>
              <w:jc w:val="center"/>
              <w:rPr>
                <w:rFonts w:cs="Times New Roman"/>
                <w:b/>
                <w:bCs/>
                <w:sz w:val="24"/>
                <w:szCs w:val="24"/>
                <w:lang w:val="en-US"/>
              </w:rPr>
            </w:pPr>
            <w:r w:rsidRPr="00F31E3C">
              <w:rPr>
                <w:rFonts w:cs="Times New Roman"/>
                <w:b/>
                <w:bCs/>
                <w:sz w:val="24"/>
                <w:szCs w:val="24"/>
                <w:lang w:val="en-US"/>
              </w:rPr>
              <w:t>CHÍNH SÁCH/QUY ĐỊNH CỦA DỰ THẢO</w:t>
            </w:r>
          </w:p>
        </w:tc>
        <w:tc>
          <w:tcPr>
            <w:tcW w:w="2266" w:type="dxa"/>
          </w:tcPr>
          <w:p w14:paraId="388D905F" w14:textId="73DE5552" w:rsidR="00497FD3" w:rsidRPr="00F31E3C" w:rsidRDefault="00497FD3" w:rsidP="005E36DA">
            <w:pPr>
              <w:jc w:val="center"/>
              <w:rPr>
                <w:rFonts w:cs="Times New Roman"/>
                <w:b/>
                <w:bCs/>
                <w:sz w:val="24"/>
                <w:szCs w:val="24"/>
                <w:lang w:val="en-US"/>
              </w:rPr>
            </w:pPr>
            <w:r w:rsidRPr="00F31E3C">
              <w:rPr>
                <w:rFonts w:cs="Times New Roman"/>
                <w:b/>
                <w:bCs/>
                <w:sz w:val="24"/>
                <w:szCs w:val="24"/>
                <w:lang w:val="en-US"/>
              </w:rPr>
              <w:t>ĐÁNH GIÁ (Đã thể chế đầy đủ hoặc một phần)</w:t>
            </w:r>
          </w:p>
        </w:tc>
        <w:tc>
          <w:tcPr>
            <w:tcW w:w="2266" w:type="dxa"/>
          </w:tcPr>
          <w:p w14:paraId="29E84F93" w14:textId="492CBC3E" w:rsidR="00497FD3" w:rsidRPr="00F31E3C" w:rsidRDefault="00497FD3" w:rsidP="005E36DA">
            <w:pPr>
              <w:jc w:val="center"/>
              <w:rPr>
                <w:rFonts w:cs="Times New Roman"/>
                <w:b/>
                <w:bCs/>
                <w:sz w:val="24"/>
                <w:szCs w:val="24"/>
                <w:lang w:val="en-US"/>
              </w:rPr>
            </w:pPr>
            <w:r w:rsidRPr="00F31E3C">
              <w:rPr>
                <w:rFonts w:cs="Times New Roman"/>
                <w:b/>
                <w:bCs/>
                <w:sz w:val="24"/>
                <w:szCs w:val="24"/>
                <w:lang w:val="en-US"/>
              </w:rPr>
              <w:t>ĐỀ XUẤT XỬ LÝ</w:t>
            </w:r>
          </w:p>
        </w:tc>
      </w:tr>
      <w:tr w:rsidR="001965DB" w:rsidRPr="00F31E3C" w14:paraId="615198AE" w14:textId="77777777" w:rsidTr="00497FD3">
        <w:tc>
          <w:tcPr>
            <w:tcW w:w="2265" w:type="dxa"/>
          </w:tcPr>
          <w:p w14:paraId="564B3BC5" w14:textId="6A80B697" w:rsidR="008A5594" w:rsidRPr="00870EEA" w:rsidRDefault="006D2C2C" w:rsidP="005E36DA">
            <w:pPr>
              <w:jc w:val="both"/>
              <w:rPr>
                <w:rFonts w:cs="Times New Roman"/>
                <w:sz w:val="24"/>
                <w:szCs w:val="24"/>
                <w:lang w:val="en-US"/>
              </w:rPr>
            </w:pPr>
            <w:hyperlink r:id="rId11" w:tgtFrame="_blank" w:history="1">
              <w:r w:rsidR="008A5594" w:rsidRPr="00870EEA">
                <w:rPr>
                  <w:rStyle w:val="Hyperlink"/>
                  <w:rFonts w:cs="Times New Roman"/>
                  <w:color w:val="auto"/>
                  <w:sz w:val="24"/>
                  <w:szCs w:val="24"/>
                  <w:u w:val="none"/>
                </w:rPr>
                <w:t>Quyết định 1705/QĐ-TTg</w:t>
              </w:r>
            </w:hyperlink>
            <w:r w:rsidR="008A5594" w:rsidRPr="00870EEA">
              <w:rPr>
                <w:rFonts w:cs="Times New Roman"/>
                <w:sz w:val="24"/>
                <w:szCs w:val="24"/>
              </w:rPr>
              <w:t xml:space="preserve"> về Chiến lược phát triển giáo dục giai đoạn 2025-2030, tầm nhìn đến năm 2045 “</w:t>
            </w:r>
            <w:r w:rsidR="008A5594" w:rsidRPr="00870EEA">
              <w:rPr>
                <w:rFonts w:eastAsia="Times New Roman" w:cs="Times New Roman"/>
                <w:sz w:val="24"/>
                <w:szCs w:val="24"/>
                <w:lang w:val="en-US"/>
              </w:rPr>
              <w:t>Củng cố chất lượng phổ cập GDMN cho trẻ 5 tuổi và từng bước thực hiện chủ trương phổ cập GDMN cho trẻ mẫu giáo (từ 3 - 5 tuổi) nhằm thực hiện công bằng xã hội. Phấn đấu huy động đạt khoảng 38% trẻ em trong độ tuổi nhà trẻ và 97% trẻ em trong độ tuổi mẫu giáo đến trường</w:t>
            </w:r>
            <w:r w:rsidR="008A5594" w:rsidRPr="00870EEA">
              <w:rPr>
                <w:rFonts w:cs="Times New Roman"/>
                <w:sz w:val="24"/>
                <w:szCs w:val="24"/>
              </w:rPr>
              <w:t>”</w:t>
            </w:r>
          </w:p>
        </w:tc>
        <w:tc>
          <w:tcPr>
            <w:tcW w:w="2265" w:type="dxa"/>
            <w:vMerge w:val="restart"/>
          </w:tcPr>
          <w:p w14:paraId="63EDDE60" w14:textId="5AF3D602" w:rsidR="008A5594" w:rsidRPr="00F31E3C" w:rsidRDefault="008A5594" w:rsidP="005E36DA">
            <w:pPr>
              <w:jc w:val="both"/>
              <w:rPr>
                <w:rFonts w:cs="Times New Roman"/>
                <w:sz w:val="24"/>
                <w:szCs w:val="24"/>
                <w:lang w:val="ms-MY"/>
              </w:rPr>
            </w:pPr>
            <w:r w:rsidRPr="00F31E3C">
              <w:rPr>
                <w:rFonts w:cs="Times New Roman"/>
                <w:sz w:val="24"/>
                <w:szCs w:val="24"/>
                <w:lang w:val="en-US"/>
              </w:rPr>
              <w:t xml:space="preserve">- Dự thảo </w:t>
            </w:r>
            <w:r w:rsidRPr="00F31E3C">
              <w:rPr>
                <w:rFonts w:cs="Times New Roman"/>
                <w:sz w:val="24"/>
                <w:szCs w:val="24"/>
                <w:lang w:val="ms-MY"/>
              </w:rPr>
              <w:t xml:space="preserve">quy định hỗ trợ tiền ăn cho trẻ em từ 3 </w:t>
            </w:r>
            <w:r w:rsidR="00214592">
              <w:rPr>
                <w:rFonts w:cs="Times New Roman"/>
                <w:sz w:val="24"/>
                <w:szCs w:val="24"/>
                <w:lang w:val="ms-MY"/>
              </w:rPr>
              <w:t>đến</w:t>
            </w:r>
            <w:r w:rsidRPr="00F31E3C">
              <w:rPr>
                <w:rFonts w:cs="Times New Roman"/>
                <w:sz w:val="24"/>
                <w:szCs w:val="24"/>
                <w:lang w:val="ms-MY"/>
              </w:rPr>
              <w:t xml:space="preserve"> 5 tuổi 660 nghìn/trẻ/tháng:</w:t>
            </w:r>
          </w:p>
          <w:p w14:paraId="1FC9B725" w14:textId="77777777" w:rsidR="00640726" w:rsidRPr="00640726" w:rsidRDefault="00640726" w:rsidP="00640726">
            <w:pPr>
              <w:spacing w:before="120" w:after="120"/>
              <w:jc w:val="both"/>
              <w:rPr>
                <w:rFonts w:eastAsia="Times New Roman" w:cs="Times New Roman"/>
                <w:sz w:val="24"/>
                <w:szCs w:val="24"/>
                <w:lang w:val="en-US"/>
              </w:rPr>
            </w:pPr>
            <w:r w:rsidRPr="00640726">
              <w:rPr>
                <w:rFonts w:eastAsia="Times New Roman" w:cs="Times New Roman"/>
                <w:sz w:val="24"/>
                <w:szCs w:val="24"/>
                <w:lang w:val="en-US"/>
              </w:rPr>
              <w:t>+ Trẻ độ tuổi từ 3 đến 5 tuổi (không bao gồm trẻ em dân tộc thiểu số rất ít người theo quy định tại NĐ số 57/2017/NĐ-CP) thường trú tại xã, thôn đặc biệt khó khăn đang học tại CS GDMN độc lập, CSMN thuộc Lực lượng vũ trang tại xã khu vực III, II, I; xã có thôn đặc biệt khó khăn vùng đồng bào dân tộc thiểu số và miền núi; xã đặc biệt khó khăn với vùng bãi ngang, ven biển và hải đảo.</w:t>
            </w:r>
          </w:p>
          <w:p w14:paraId="1883DB30" w14:textId="77777777" w:rsidR="00640726" w:rsidRPr="00640726" w:rsidRDefault="00640726" w:rsidP="00640726">
            <w:pPr>
              <w:spacing w:before="120" w:after="120"/>
              <w:jc w:val="both"/>
              <w:rPr>
                <w:rFonts w:eastAsia="Times New Roman" w:cs="Times New Roman"/>
                <w:sz w:val="24"/>
                <w:szCs w:val="24"/>
                <w:lang w:val="en-US"/>
              </w:rPr>
            </w:pPr>
            <w:r w:rsidRPr="00640726">
              <w:rPr>
                <w:rFonts w:eastAsia="Times New Roman" w:cs="Times New Roman"/>
                <w:sz w:val="24"/>
                <w:szCs w:val="24"/>
                <w:lang w:val="en-US"/>
              </w:rPr>
              <w:t>+ Trẻ em từ 3 đến 5 tuổi không có nguồn nuôi dưỡng được quy định tại khoản 1 Điều 5 Nghị định 20/2021/NĐ-CP</w:t>
            </w:r>
          </w:p>
          <w:p w14:paraId="157C9020" w14:textId="77777777" w:rsidR="00640726" w:rsidRPr="00640726" w:rsidRDefault="00640726" w:rsidP="00640726">
            <w:pPr>
              <w:spacing w:before="120" w:after="120"/>
              <w:jc w:val="both"/>
              <w:rPr>
                <w:rFonts w:eastAsia="Times New Roman" w:cs="Times New Roman"/>
                <w:sz w:val="24"/>
                <w:szCs w:val="24"/>
                <w:lang w:val="en-US"/>
              </w:rPr>
            </w:pPr>
            <w:r w:rsidRPr="00640726">
              <w:rPr>
                <w:rFonts w:eastAsia="Times New Roman" w:cs="Times New Roman"/>
                <w:sz w:val="24"/>
                <w:szCs w:val="24"/>
                <w:lang w:val="en-US"/>
              </w:rPr>
              <w:t>+ Trẻ em từ 3 đến 5 tuổi thuộc hộ nghèo, hộ cận nghèo theo chuẩn nghèo, cận nghèo đa chiều theo quy định của Chính phủ.</w:t>
            </w:r>
          </w:p>
          <w:p w14:paraId="66B1E8FD" w14:textId="77777777" w:rsidR="00640726" w:rsidRPr="00640726" w:rsidRDefault="00640726" w:rsidP="00640726">
            <w:pPr>
              <w:spacing w:before="120" w:after="120"/>
              <w:jc w:val="both"/>
              <w:rPr>
                <w:rFonts w:eastAsia="Times New Roman" w:cs="Times New Roman"/>
                <w:sz w:val="24"/>
                <w:szCs w:val="24"/>
                <w:lang w:val="en-US"/>
              </w:rPr>
            </w:pPr>
            <w:r w:rsidRPr="00640726">
              <w:rPr>
                <w:rFonts w:eastAsia="Times New Roman" w:cs="Times New Roman"/>
                <w:sz w:val="24"/>
                <w:szCs w:val="24"/>
                <w:lang w:val="en-US"/>
              </w:rPr>
              <w:t xml:space="preserve">+ Trẻ em từ 3 đến 5 tuổi là con liệt sĩ, con Anh hùng lực lượng vũ trang nhân dân, </w:t>
            </w:r>
            <w:r w:rsidRPr="00640726">
              <w:rPr>
                <w:rFonts w:eastAsia="Times New Roman" w:cs="Times New Roman"/>
                <w:sz w:val="24"/>
                <w:szCs w:val="24"/>
                <w:lang w:val="en-US"/>
              </w:rPr>
              <w:lastRenderedPageBreak/>
              <w:t>con thương binh, con người hưởng chính sách như thương binh, con bệnh binh, con đối tượng chính sách khác theo quy định tại Pháp lệnh Ưu đãi người có công với cách mạng (nếu có)</w:t>
            </w:r>
          </w:p>
          <w:p w14:paraId="52440D6F" w14:textId="77777777" w:rsidR="00640726" w:rsidRPr="00640726" w:rsidRDefault="00640726" w:rsidP="00640726">
            <w:pPr>
              <w:spacing w:before="120" w:after="120"/>
              <w:jc w:val="both"/>
              <w:rPr>
                <w:rFonts w:eastAsia="Times New Roman" w:cs="Times New Roman"/>
                <w:sz w:val="24"/>
                <w:szCs w:val="24"/>
                <w:lang w:val="en-US"/>
              </w:rPr>
            </w:pPr>
            <w:r w:rsidRPr="00640726">
              <w:rPr>
                <w:rFonts w:eastAsia="Times New Roman" w:cs="Times New Roman"/>
                <w:sz w:val="24"/>
                <w:szCs w:val="24"/>
                <w:lang w:val="en-US"/>
              </w:rPr>
              <w:t>+ Trẻ em từ 3 đến 5 tuổi khuyết tật học hoà nhập</w:t>
            </w:r>
          </w:p>
          <w:p w14:paraId="1F40CA5D" w14:textId="33FD2014" w:rsidR="008A5594" w:rsidRPr="00F31E3C" w:rsidRDefault="008A5594" w:rsidP="005E36DA">
            <w:pPr>
              <w:jc w:val="both"/>
              <w:rPr>
                <w:rFonts w:cs="Times New Roman"/>
                <w:sz w:val="24"/>
                <w:szCs w:val="24"/>
                <w:lang w:val="en-US"/>
              </w:rPr>
            </w:pPr>
            <w:r w:rsidRPr="00F31E3C">
              <w:rPr>
                <w:rFonts w:cs="Times New Roman"/>
                <w:sz w:val="24"/>
                <w:szCs w:val="24"/>
                <w:lang w:val="en-US"/>
              </w:rPr>
              <w:t xml:space="preserve">- </w:t>
            </w:r>
            <w:r w:rsidRPr="00F31E3C">
              <w:rPr>
                <w:rFonts w:cs="Times New Roman"/>
                <w:sz w:val="24"/>
                <w:szCs w:val="24"/>
              </w:rPr>
              <w:t>Dự thảo quy định hỗ trợ nhân viên nấu ăn tại cơ sở giáo dục mầm non công lập tham gia thực hiện nhiệm vụ phổ cập giáo dục mầm non cho trẻ em từ 3 đến 5 tuổi được hưởng kinh phí hỗ trợ (kinh phí hỗ trợ không dùng để tính đóng, hưởng chế độ bảo hiểm xã hội) 2.340 nghìn/người/tháng.</w:t>
            </w:r>
          </w:p>
        </w:tc>
        <w:tc>
          <w:tcPr>
            <w:tcW w:w="2266" w:type="dxa"/>
            <w:vMerge w:val="restart"/>
          </w:tcPr>
          <w:p w14:paraId="126C8A9F" w14:textId="77777777" w:rsidR="00FD2D69" w:rsidRDefault="005E36DA" w:rsidP="005E36DA">
            <w:pPr>
              <w:jc w:val="both"/>
              <w:rPr>
                <w:sz w:val="24"/>
                <w:szCs w:val="24"/>
              </w:rPr>
            </w:pPr>
            <w:r w:rsidRPr="00F31E3C">
              <w:rPr>
                <w:sz w:val="24"/>
                <w:szCs w:val="24"/>
              </w:rPr>
              <w:lastRenderedPageBreak/>
              <w:t>- Dự thảo đã thể chế một phần chủ trương của Đảng và Nhà nước về thực hiện công bằng trong tiếp cận giáo dục mầm non, ưu tiên hỗ trợ nhóm trẻ em có hoàn cảnh khó khăn, trẻ em yếu thế nhằm tăng tỷ lệ huy động trẻ đến trường, góp phần thực hiện mục tiêu phổ cập giáo dục mầm non cho trẻ em từ 3</w:t>
            </w:r>
            <w:r w:rsidR="00214592">
              <w:rPr>
                <w:sz w:val="24"/>
                <w:szCs w:val="24"/>
              </w:rPr>
              <w:t xml:space="preserve"> đến </w:t>
            </w:r>
            <w:r w:rsidRPr="00F31E3C">
              <w:rPr>
                <w:sz w:val="24"/>
                <w:szCs w:val="24"/>
              </w:rPr>
              <w:t xml:space="preserve">5 tuổi. </w:t>
            </w:r>
            <w:r w:rsidRPr="00F31E3C">
              <w:rPr>
                <w:sz w:val="24"/>
                <w:szCs w:val="24"/>
              </w:rPr>
              <w:br/>
            </w:r>
            <w:r w:rsidR="00472AA0" w:rsidRPr="00F31E3C">
              <w:rPr>
                <w:sz w:val="24"/>
                <w:szCs w:val="24"/>
              </w:rPr>
              <w:t xml:space="preserve">- </w:t>
            </w:r>
            <w:r w:rsidRPr="00F31E3C">
              <w:rPr>
                <w:sz w:val="24"/>
                <w:szCs w:val="24"/>
              </w:rPr>
              <w:t>Chính sách hỗ trợ tiền ăn góp phần giảm gánh nặng chi phí cho gia đình, tạo điều kiện duy trì việc đến trường của trẻ;</w:t>
            </w:r>
          </w:p>
          <w:p w14:paraId="13A00471" w14:textId="1E0F7842" w:rsidR="008A5594" w:rsidRPr="00F31E3C" w:rsidRDefault="00FD2D69" w:rsidP="005E36DA">
            <w:pPr>
              <w:jc w:val="both"/>
              <w:rPr>
                <w:rFonts w:cs="Times New Roman"/>
                <w:sz w:val="24"/>
                <w:szCs w:val="24"/>
                <w:lang w:val="en-US"/>
              </w:rPr>
            </w:pPr>
            <w:r>
              <w:rPr>
                <w:sz w:val="24"/>
                <w:szCs w:val="24"/>
                <w:lang w:val="vi-VN"/>
              </w:rPr>
              <w:t>-</w:t>
            </w:r>
            <w:r>
              <w:rPr>
                <w:sz w:val="24"/>
                <w:szCs w:val="24"/>
              </w:rPr>
              <w:t xml:space="preserve"> </w:t>
            </w:r>
            <w:r>
              <w:rPr>
                <w:sz w:val="24"/>
                <w:szCs w:val="24"/>
                <w:lang w:val="vi-VN"/>
              </w:rPr>
              <w:t>C</w:t>
            </w:r>
            <w:r w:rsidR="005E36DA" w:rsidRPr="00F31E3C">
              <w:rPr>
                <w:sz w:val="24"/>
                <w:szCs w:val="24"/>
              </w:rPr>
              <w:t>hính sách hỗ trợ nhân viên nấu ăn góp phần nâng cao chất lượng chăm sóc, nuôi dưỡng trẻ tại cơ sở giáo dục mầm non công lậ</w:t>
            </w:r>
            <w:r>
              <w:rPr>
                <w:sz w:val="24"/>
                <w:szCs w:val="24"/>
              </w:rPr>
              <w:t>p.</w:t>
            </w:r>
          </w:p>
        </w:tc>
        <w:tc>
          <w:tcPr>
            <w:tcW w:w="2266" w:type="dxa"/>
            <w:vMerge w:val="restart"/>
          </w:tcPr>
          <w:p w14:paraId="7CD70E6E" w14:textId="2FF21C65" w:rsidR="008A5594" w:rsidRPr="00F31E3C" w:rsidRDefault="00472AA0" w:rsidP="005E36DA">
            <w:pPr>
              <w:spacing w:before="120" w:after="120"/>
              <w:ind w:left="-62" w:right="-11"/>
              <w:jc w:val="both"/>
              <w:rPr>
                <w:rFonts w:cs="Times New Roman"/>
                <w:sz w:val="24"/>
                <w:szCs w:val="24"/>
                <w:lang w:val="en-US"/>
              </w:rPr>
            </w:pPr>
            <w:r w:rsidRPr="00F31E3C">
              <w:rPr>
                <w:sz w:val="24"/>
                <w:szCs w:val="24"/>
              </w:rPr>
              <w:t xml:space="preserve">Rà soát mức hỗ trợ bảo đảm phù hợp với thực tế chi phí sinh hoạt, mức đóng góp nuôi dưỡng trẻ tại địa phương và khả năng cân đối ngân sách của Thành phố. </w:t>
            </w:r>
          </w:p>
        </w:tc>
      </w:tr>
      <w:tr w:rsidR="008A5594" w:rsidRPr="00F31E3C" w14:paraId="46C23C58" w14:textId="77777777" w:rsidTr="00497FD3">
        <w:tc>
          <w:tcPr>
            <w:tcW w:w="2265" w:type="dxa"/>
          </w:tcPr>
          <w:p w14:paraId="07C5897D" w14:textId="6040AB5E" w:rsidR="008A5594" w:rsidRPr="00870EEA" w:rsidRDefault="008A5594" w:rsidP="005E36DA">
            <w:pPr>
              <w:jc w:val="both"/>
              <w:rPr>
                <w:rFonts w:cs="Times New Roman"/>
                <w:sz w:val="24"/>
                <w:szCs w:val="24"/>
                <w:lang w:val="en-US"/>
              </w:rPr>
            </w:pPr>
            <w:r w:rsidRPr="00870EEA">
              <w:rPr>
                <w:rFonts w:cs="Times New Roman"/>
                <w:sz w:val="24"/>
                <w:szCs w:val="24"/>
                <w:lang w:val="en-US"/>
              </w:rPr>
              <w:t>Nghị quyết 71-NQ/TW của Bộ Chính trị về đột phá phát triển giáo dục và đào tạo là chiến lược đột phá nhằm đưa nền giáo dục Việt Nam bắt kịp thời đại công nghiệp. Nghị quyết chuyển trọng tâm từ "đổi mới căn bản, toàn diện" sang các "đột phá chiến lược" về thể chế, con người và nguồn lực. Trong đó có nêu mục tiêu đối với Giáo dục mầm non “Hoàn thành phổ cập mầm non cho trẻ 3</w:t>
            </w:r>
            <w:r w:rsidR="000D587C" w:rsidRPr="00870EEA">
              <w:rPr>
                <w:rFonts w:cs="Times New Roman"/>
                <w:sz w:val="24"/>
                <w:szCs w:val="24"/>
                <w:lang w:val="en-US"/>
              </w:rPr>
              <w:t xml:space="preserve"> đến </w:t>
            </w:r>
            <w:r w:rsidRPr="00870EEA">
              <w:rPr>
                <w:rFonts w:cs="Times New Roman"/>
                <w:sz w:val="24"/>
                <w:szCs w:val="24"/>
                <w:lang w:val="en-US"/>
              </w:rPr>
              <w:t>5 tuổi”.4.0 và hội nhập quốc tế</w:t>
            </w:r>
          </w:p>
        </w:tc>
        <w:tc>
          <w:tcPr>
            <w:tcW w:w="2265" w:type="dxa"/>
            <w:vMerge/>
          </w:tcPr>
          <w:p w14:paraId="403841AC" w14:textId="63F3828A" w:rsidR="008A5594" w:rsidRPr="00F31E3C" w:rsidRDefault="008A5594" w:rsidP="001A5B72">
            <w:pPr>
              <w:jc w:val="both"/>
              <w:rPr>
                <w:rFonts w:cs="Times New Roman"/>
                <w:sz w:val="24"/>
                <w:szCs w:val="24"/>
                <w:lang w:val="en-US"/>
              </w:rPr>
            </w:pPr>
          </w:p>
        </w:tc>
        <w:tc>
          <w:tcPr>
            <w:tcW w:w="2266" w:type="dxa"/>
            <w:vMerge/>
          </w:tcPr>
          <w:p w14:paraId="493C4557" w14:textId="76AC1976" w:rsidR="008A5594" w:rsidRPr="00F31E3C" w:rsidRDefault="008A5594" w:rsidP="00457A0C">
            <w:pPr>
              <w:rPr>
                <w:rFonts w:cs="Times New Roman"/>
                <w:sz w:val="24"/>
                <w:szCs w:val="24"/>
                <w:lang w:val="en-US"/>
              </w:rPr>
            </w:pPr>
          </w:p>
        </w:tc>
        <w:tc>
          <w:tcPr>
            <w:tcW w:w="2266" w:type="dxa"/>
            <w:vMerge/>
          </w:tcPr>
          <w:p w14:paraId="283CFCFD" w14:textId="77777777" w:rsidR="008A5594" w:rsidRPr="00F31E3C" w:rsidRDefault="008A5594" w:rsidP="00457A0C">
            <w:pPr>
              <w:rPr>
                <w:rFonts w:cs="Times New Roman"/>
                <w:sz w:val="24"/>
                <w:szCs w:val="24"/>
                <w:lang w:val="en-US"/>
              </w:rPr>
            </w:pPr>
          </w:p>
        </w:tc>
      </w:tr>
    </w:tbl>
    <w:p w14:paraId="78AACF5D" w14:textId="7FD19AD4" w:rsidR="00497FD3" w:rsidRPr="00F31E3C" w:rsidRDefault="00497FD3" w:rsidP="00457A0C">
      <w:pPr>
        <w:spacing w:line="240" w:lineRule="auto"/>
        <w:rPr>
          <w:rFonts w:cs="Times New Roman"/>
          <w:lang w:val="en-US"/>
        </w:rPr>
      </w:pPr>
    </w:p>
    <w:p w14:paraId="272DC24F" w14:textId="39E454A1" w:rsidR="00497FD3" w:rsidRPr="00F31E3C" w:rsidRDefault="00497FD3" w:rsidP="00457A0C">
      <w:pPr>
        <w:spacing w:line="240" w:lineRule="auto"/>
        <w:rPr>
          <w:rFonts w:cs="Times New Roman"/>
          <w:b/>
          <w:bCs/>
          <w:lang w:val="en-US"/>
        </w:rPr>
      </w:pPr>
      <w:r w:rsidRPr="00F31E3C">
        <w:rPr>
          <w:rFonts w:cs="Times New Roman"/>
          <w:b/>
          <w:bCs/>
          <w:lang w:val="en-US"/>
        </w:rPr>
        <w:t>2. Văn bản quy phạm pháp luật có liên quan đến chính sách/dự thảo</w:t>
      </w:r>
    </w:p>
    <w:tbl>
      <w:tblPr>
        <w:tblStyle w:val="TableGrid"/>
        <w:tblW w:w="0" w:type="auto"/>
        <w:tblLook w:val="04A0" w:firstRow="1" w:lastRow="0" w:firstColumn="1" w:lastColumn="0" w:noHBand="0" w:noVBand="1"/>
      </w:tblPr>
      <w:tblGrid>
        <w:gridCol w:w="2265"/>
        <w:gridCol w:w="2265"/>
        <w:gridCol w:w="2266"/>
        <w:gridCol w:w="2266"/>
      </w:tblGrid>
      <w:tr w:rsidR="001965DB" w:rsidRPr="00F31E3C" w14:paraId="4A456F15" w14:textId="77777777" w:rsidTr="004459B8">
        <w:tc>
          <w:tcPr>
            <w:tcW w:w="2265" w:type="dxa"/>
          </w:tcPr>
          <w:p w14:paraId="634C3F03" w14:textId="61A40702" w:rsidR="00497FD3" w:rsidRPr="00F31E3C" w:rsidRDefault="00497FD3" w:rsidP="008A5594">
            <w:pPr>
              <w:jc w:val="center"/>
              <w:rPr>
                <w:rFonts w:cs="Times New Roman"/>
                <w:b/>
                <w:bCs/>
                <w:sz w:val="24"/>
                <w:szCs w:val="18"/>
                <w:lang w:val="en-US"/>
              </w:rPr>
            </w:pPr>
            <w:r w:rsidRPr="00F31E3C">
              <w:rPr>
                <w:rFonts w:cs="Times New Roman"/>
                <w:b/>
                <w:bCs/>
                <w:sz w:val="24"/>
                <w:szCs w:val="18"/>
                <w:lang w:val="en-US"/>
              </w:rPr>
              <w:t xml:space="preserve">QUY ĐỊNH CỦA DỰ </w:t>
            </w:r>
            <w:r w:rsidR="008A5594" w:rsidRPr="00F31E3C">
              <w:rPr>
                <w:rFonts w:cs="Times New Roman"/>
                <w:b/>
                <w:bCs/>
                <w:sz w:val="24"/>
                <w:szCs w:val="18"/>
                <w:lang w:val="en-US"/>
              </w:rPr>
              <w:t xml:space="preserve">THẢO </w:t>
            </w:r>
            <w:r w:rsidRPr="00F31E3C">
              <w:rPr>
                <w:rFonts w:cs="Times New Roman"/>
                <w:b/>
                <w:bCs/>
                <w:sz w:val="24"/>
                <w:szCs w:val="18"/>
                <w:lang w:val="en-US"/>
              </w:rPr>
              <w:t>THEO VĂN BẢN</w:t>
            </w:r>
          </w:p>
        </w:tc>
        <w:tc>
          <w:tcPr>
            <w:tcW w:w="2265" w:type="dxa"/>
          </w:tcPr>
          <w:p w14:paraId="7F1A54DD" w14:textId="4EB2106F" w:rsidR="00497FD3" w:rsidRPr="00F31E3C" w:rsidRDefault="00497FD3" w:rsidP="004459B8">
            <w:pPr>
              <w:jc w:val="center"/>
              <w:rPr>
                <w:rFonts w:cs="Times New Roman"/>
                <w:b/>
                <w:bCs/>
                <w:sz w:val="24"/>
                <w:szCs w:val="18"/>
                <w:lang w:val="en-US"/>
              </w:rPr>
            </w:pPr>
            <w:r w:rsidRPr="00F31E3C">
              <w:rPr>
                <w:rFonts w:cs="Times New Roman"/>
                <w:b/>
                <w:bCs/>
                <w:sz w:val="24"/>
                <w:szCs w:val="18"/>
                <w:lang w:val="en-US"/>
              </w:rPr>
              <w:t xml:space="preserve">QUY ĐỊNH CỦA PHÁP </w:t>
            </w:r>
            <w:r w:rsidR="009B7772" w:rsidRPr="00F31E3C">
              <w:rPr>
                <w:rFonts w:cs="Times New Roman"/>
                <w:b/>
                <w:bCs/>
                <w:sz w:val="24"/>
                <w:szCs w:val="18"/>
                <w:lang w:val="en-US"/>
              </w:rPr>
              <w:t xml:space="preserve">LUẬT </w:t>
            </w:r>
            <w:r w:rsidRPr="00F31E3C">
              <w:rPr>
                <w:rFonts w:cs="Times New Roman"/>
                <w:b/>
                <w:bCs/>
                <w:sz w:val="24"/>
                <w:szCs w:val="18"/>
                <w:lang w:val="en-US"/>
              </w:rPr>
              <w:t>HIỆN HÀNH CÓ LIÊN QUAN</w:t>
            </w:r>
          </w:p>
        </w:tc>
        <w:tc>
          <w:tcPr>
            <w:tcW w:w="2266" w:type="dxa"/>
          </w:tcPr>
          <w:p w14:paraId="3036AF60" w14:textId="539C3F1B" w:rsidR="00497FD3" w:rsidRPr="00F31E3C" w:rsidRDefault="00497FD3" w:rsidP="004459B8">
            <w:pPr>
              <w:jc w:val="center"/>
              <w:rPr>
                <w:rFonts w:cs="Times New Roman"/>
                <w:b/>
                <w:bCs/>
                <w:sz w:val="24"/>
                <w:szCs w:val="18"/>
                <w:lang w:val="en-US"/>
              </w:rPr>
            </w:pPr>
            <w:r w:rsidRPr="00F31E3C">
              <w:rPr>
                <w:rFonts w:cs="Times New Roman"/>
                <w:b/>
                <w:bCs/>
                <w:sz w:val="24"/>
                <w:szCs w:val="18"/>
                <w:lang w:val="en-US"/>
              </w:rPr>
              <w:t>ĐÁNH GIÁ (Tính hợp hiến, tính hợp pháp, tính thống nhất)</w:t>
            </w:r>
          </w:p>
        </w:tc>
        <w:tc>
          <w:tcPr>
            <w:tcW w:w="2266" w:type="dxa"/>
          </w:tcPr>
          <w:p w14:paraId="3CF2D0EA" w14:textId="77777777" w:rsidR="00497FD3" w:rsidRPr="00F31E3C" w:rsidRDefault="00497FD3" w:rsidP="004459B8">
            <w:pPr>
              <w:jc w:val="center"/>
              <w:rPr>
                <w:rFonts w:cs="Times New Roman"/>
                <w:b/>
                <w:bCs/>
                <w:sz w:val="24"/>
                <w:szCs w:val="18"/>
                <w:lang w:val="en-US"/>
              </w:rPr>
            </w:pPr>
            <w:r w:rsidRPr="00F31E3C">
              <w:rPr>
                <w:rFonts w:cs="Times New Roman"/>
                <w:b/>
                <w:bCs/>
                <w:sz w:val="24"/>
                <w:szCs w:val="18"/>
                <w:lang w:val="en-US"/>
              </w:rPr>
              <w:t>ĐỀ XUẤT XỬ LÝ</w:t>
            </w:r>
          </w:p>
        </w:tc>
      </w:tr>
      <w:tr w:rsidR="001965DB" w:rsidRPr="00F31E3C" w14:paraId="57AD03BD" w14:textId="77777777" w:rsidTr="004459B8">
        <w:tc>
          <w:tcPr>
            <w:tcW w:w="2265" w:type="dxa"/>
          </w:tcPr>
          <w:p w14:paraId="64C35CCE" w14:textId="4FBD9008" w:rsidR="005E36DA" w:rsidRPr="00F31E3C" w:rsidRDefault="006D2C2C" w:rsidP="005E36DA">
            <w:pPr>
              <w:jc w:val="both"/>
              <w:rPr>
                <w:rFonts w:cs="Times New Roman"/>
                <w:i/>
                <w:sz w:val="24"/>
                <w:szCs w:val="24"/>
              </w:rPr>
            </w:pPr>
            <w:hyperlink r:id="rId12" w:tgtFrame="_blank" w:history="1">
              <w:r w:rsidR="005E36DA" w:rsidRPr="00F31E3C">
                <w:rPr>
                  <w:rFonts w:cs="Times New Roman"/>
                  <w:sz w:val="24"/>
                  <w:szCs w:val="24"/>
                </w:rPr>
                <w:t>Nghị quyết số 218/2025/QH15</w:t>
              </w:r>
            </w:hyperlink>
            <w:r w:rsidR="005E36DA" w:rsidRPr="00F31E3C">
              <w:rPr>
                <w:rFonts w:cs="Times New Roman"/>
                <w:sz w:val="24"/>
                <w:szCs w:val="24"/>
                <w:lang w:val="ms-MY"/>
              </w:rPr>
              <w:t xml:space="preserve"> ngày 26/6/2025 của Quốc hội về phổ cập giáo dục mầm non cho trẻ em từ 3 đến 5 tuổi nêu rõ mục tiêu: </w:t>
            </w:r>
            <w:r w:rsidR="005E36DA" w:rsidRPr="00F31E3C">
              <w:rPr>
                <w:rFonts w:cs="Times New Roman"/>
                <w:i/>
                <w:sz w:val="24"/>
                <w:szCs w:val="24"/>
                <w:lang w:val="ms-MY"/>
              </w:rPr>
              <w:t>“ Đến năm 2030: 100% tỉnh, thành phố trực thuộc trung ương đạt chuẩn phổ cập giáo dục mầm non cho trẻ em từ 3 đến 5 tuổi; Việc phổ cập giáo dục mầm non cho trẻ em t</w:t>
            </w:r>
            <w:r w:rsidR="003426E9">
              <w:rPr>
                <w:rFonts w:cs="Times New Roman"/>
                <w:i/>
                <w:sz w:val="24"/>
                <w:szCs w:val="24"/>
                <w:lang w:val="ms-MY"/>
              </w:rPr>
              <w:t>ừ</w:t>
            </w:r>
            <w:r w:rsidR="005E36DA" w:rsidRPr="00F31E3C">
              <w:rPr>
                <w:rFonts w:cs="Times New Roman"/>
                <w:i/>
                <w:sz w:val="24"/>
                <w:szCs w:val="24"/>
                <w:lang w:val="ms-MY"/>
              </w:rPr>
              <w:t xml:space="preserve"> 3</w:t>
            </w:r>
            <w:r w:rsidR="003426E9">
              <w:rPr>
                <w:rFonts w:cs="Times New Roman"/>
                <w:i/>
                <w:sz w:val="24"/>
                <w:szCs w:val="24"/>
                <w:lang w:val="ms-MY"/>
              </w:rPr>
              <w:t xml:space="preserve"> đến </w:t>
            </w:r>
            <w:r w:rsidR="005E36DA" w:rsidRPr="00F31E3C">
              <w:rPr>
                <w:rFonts w:cs="Times New Roman"/>
                <w:i/>
                <w:sz w:val="24"/>
                <w:szCs w:val="24"/>
                <w:lang w:val="ms-MY"/>
              </w:rPr>
              <w:t xml:space="preserve">5 tuổi do Nhà </w:t>
            </w:r>
            <w:r w:rsidR="005E36DA" w:rsidRPr="00F31E3C">
              <w:rPr>
                <w:rFonts w:cs="Times New Roman"/>
                <w:i/>
                <w:sz w:val="24"/>
                <w:szCs w:val="24"/>
                <w:lang w:val="ms-MY"/>
              </w:rPr>
              <w:lastRenderedPageBreak/>
              <w:t>nước bảo đảm nguồn lực và huy động xã hội hóa theo quy định của pháp luật”.</w:t>
            </w:r>
          </w:p>
        </w:tc>
        <w:tc>
          <w:tcPr>
            <w:tcW w:w="2265" w:type="dxa"/>
            <w:vMerge w:val="restart"/>
          </w:tcPr>
          <w:p w14:paraId="28F312DE" w14:textId="77777777" w:rsidR="005E36DA" w:rsidRPr="00F31E3C" w:rsidRDefault="005E36DA" w:rsidP="005E36DA">
            <w:pPr>
              <w:jc w:val="both"/>
              <w:rPr>
                <w:sz w:val="24"/>
                <w:szCs w:val="24"/>
              </w:rPr>
            </w:pPr>
            <w:r w:rsidRPr="00F31E3C">
              <w:rPr>
                <w:sz w:val="24"/>
                <w:szCs w:val="24"/>
              </w:rPr>
              <w:lastRenderedPageBreak/>
              <w:t xml:space="preserve">- Luật Giáo dục năm 2019. </w:t>
            </w:r>
            <w:r w:rsidRPr="00F31E3C">
              <w:rPr>
                <w:sz w:val="24"/>
                <w:szCs w:val="24"/>
              </w:rPr>
              <w:br/>
              <w:t>- Nghị định số 105/2020/NĐ-CP ngày 08/9/2020 của Chính phủ quy định chính sách phát triển giáo dục mầm non.</w:t>
            </w:r>
          </w:p>
          <w:p w14:paraId="1CC3DC5B" w14:textId="7BEC07C5" w:rsidR="005E36DA" w:rsidRPr="00F31E3C" w:rsidRDefault="005E36DA" w:rsidP="005E36DA">
            <w:pPr>
              <w:jc w:val="both"/>
              <w:rPr>
                <w:sz w:val="24"/>
                <w:szCs w:val="24"/>
              </w:rPr>
            </w:pPr>
            <w:r w:rsidRPr="00F31E3C">
              <w:rPr>
                <w:sz w:val="24"/>
                <w:szCs w:val="24"/>
              </w:rPr>
              <w:t xml:space="preserve">- Nghị quyết số 07/2021/NQ-HĐND ngày 23/9/2021 của HĐND Thành phố về Quy định chính sách hỗ trợ trang bị cơ sở vật chất đối với cơ sở GDMN độc lập thuộc loại hình dân lập, tư </w:t>
            </w:r>
            <w:r w:rsidRPr="00F31E3C">
              <w:rPr>
                <w:sz w:val="24"/>
                <w:szCs w:val="24"/>
              </w:rPr>
              <w:lastRenderedPageBreak/>
              <w:t xml:space="preserve">thục ở địa bàn có khu công nghiệp của thành phố Hà Nội; </w:t>
            </w:r>
          </w:p>
          <w:p w14:paraId="35CC456B" w14:textId="524FCA60" w:rsidR="005E36DA" w:rsidRPr="00F31E3C" w:rsidRDefault="005E36DA" w:rsidP="005E36DA">
            <w:pPr>
              <w:jc w:val="both"/>
              <w:rPr>
                <w:rFonts w:cs="Times New Roman"/>
                <w:sz w:val="24"/>
                <w:szCs w:val="24"/>
                <w:lang w:val="en-US"/>
              </w:rPr>
            </w:pPr>
            <w:r w:rsidRPr="00F31E3C">
              <w:rPr>
                <w:rFonts w:eastAsia="Times New Roman"/>
                <w:bCs/>
                <w:spacing w:val="-4"/>
                <w:sz w:val="24"/>
                <w:szCs w:val="24"/>
                <w:lang w:val="it-IT"/>
              </w:rPr>
              <w:t xml:space="preserve">- Nghị quyết 08/2020/NQ-HĐND ngày 08/12/2020 của HĐND Thành phố về Quy định một số nội dung và mức chi thuộc thẩm quyền  của HĐND Thành phố. Trong đó quy định mức hỗ trợ thực hiện một số chính sách phát triển giáo dục mầm non thành phố Hà Nội: tổ chức nấu ăn tại cơ sở giáo dục mầm non xã khó khăn; </w:t>
            </w:r>
            <w:r w:rsidRPr="00F31E3C">
              <w:rPr>
                <w:rFonts w:cs="Times New Roman"/>
                <w:sz w:val="24"/>
                <w:szCs w:val="24"/>
              </w:rPr>
              <w:t>Trẻ em học tập các CSGD MN loại hình dân lập, tư thục đã được cơ quan có thẩm quyền cấp phép thành lập và hoạt động theo đúng quy định có cha mẹ, hoặc người chăm sóc, nuôi dưỡng hợp pháp là công nhân, người lao động đang làm việc tại các khu công nghiệp, khu chế xuất được doanh nghiệp ký hợp đồng lao động theo quy định; giáo viên làm việc tại các CSGD MN loại hình dân lập, tư thục ở địa bàn có khu công nghiệp có từ 30% trẻ em là con công nhân, người lao động làm việc tại khu công nghiệp.</w:t>
            </w:r>
          </w:p>
        </w:tc>
        <w:tc>
          <w:tcPr>
            <w:tcW w:w="226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0"/>
            </w:tblGrid>
            <w:tr w:rsidR="001965DB" w:rsidRPr="00F31E3C" w14:paraId="46F12593" w14:textId="77777777" w:rsidTr="00312348">
              <w:trPr>
                <w:tblCellSpacing w:w="15" w:type="dxa"/>
              </w:trPr>
              <w:tc>
                <w:tcPr>
                  <w:tcW w:w="0" w:type="auto"/>
                  <w:vAlign w:val="center"/>
                  <w:hideMark/>
                </w:tcPr>
                <w:p w14:paraId="181DB68E" w14:textId="6A84E964" w:rsidR="005E36DA" w:rsidRPr="00F31E3C" w:rsidRDefault="005E36DA" w:rsidP="005E36DA">
                  <w:pPr>
                    <w:spacing w:after="0" w:line="240" w:lineRule="auto"/>
                    <w:jc w:val="both"/>
                    <w:rPr>
                      <w:rFonts w:eastAsia="Times New Roman" w:cs="Times New Roman"/>
                      <w:sz w:val="24"/>
                      <w:szCs w:val="24"/>
                      <w:lang w:val="en-US"/>
                    </w:rPr>
                  </w:pPr>
                  <w:r w:rsidRPr="00F31E3C">
                    <w:rPr>
                      <w:rFonts w:eastAsia="Times New Roman" w:cs="Times New Roman"/>
                      <w:sz w:val="24"/>
                      <w:szCs w:val="24"/>
                      <w:lang w:val="en-US"/>
                    </w:rPr>
                    <w:lastRenderedPageBreak/>
                    <w:t>- Nội dung dự thảo phù hợp với chủ trương của Quốc hội về phổ cập giáo dục mầm non cho trẻ em từ 3</w:t>
                  </w:r>
                  <w:r w:rsidR="00214592">
                    <w:rPr>
                      <w:rFonts w:eastAsia="Times New Roman" w:cs="Times New Roman"/>
                      <w:sz w:val="24"/>
                      <w:szCs w:val="24"/>
                      <w:lang w:val="en-US"/>
                    </w:rPr>
                    <w:t xml:space="preserve"> đến </w:t>
                  </w:r>
                  <w:r w:rsidRPr="00F31E3C">
                    <w:rPr>
                      <w:rFonts w:eastAsia="Times New Roman" w:cs="Times New Roman"/>
                      <w:sz w:val="24"/>
                      <w:szCs w:val="24"/>
                      <w:lang w:val="en-US"/>
                    </w:rPr>
                    <w:t xml:space="preserve">5 tuổi; bảo đảm tính hợp hiến theo quy định về quyền học tập của trẻ em và trách nhiệm của Nhà nước trong phát triển giáo dục. </w:t>
                  </w:r>
                  <w:r w:rsidRPr="00F31E3C">
                    <w:rPr>
                      <w:rFonts w:eastAsia="Times New Roman" w:cs="Times New Roman"/>
                      <w:sz w:val="24"/>
                      <w:szCs w:val="24"/>
                      <w:lang w:val="en-US"/>
                    </w:rPr>
                    <w:br/>
                    <w:t xml:space="preserve">- Các chính sách hiện hành của Thành phố đã có nội </w:t>
                  </w:r>
                  <w:r w:rsidRPr="00F31E3C">
                    <w:rPr>
                      <w:rFonts w:eastAsia="Times New Roman" w:cs="Times New Roman"/>
                      <w:sz w:val="24"/>
                      <w:szCs w:val="24"/>
                      <w:lang w:val="en-US"/>
                    </w:rPr>
                    <w:lastRenderedPageBreak/>
                    <w:t>dung hỗ trợ cơ sở vật chất, hỗ trợ trẻ em và giáo viên tại cơ sở GDMN dân lập, tư thục, đặc biệt tại khu công nghiệp. Tuy nhiên, phạm vi hỗ trợ còn hẹp, chủ yếu tập trung vào nhóm trẻ em là con công nhân, người lao động tại khu công nghiệp và một số địa bàn khó khăn; chưa bao quát đầy đủ mục tiêu phổ cập giáo dục mầm non cho toàn bộ trẻ em từ 3</w:t>
                  </w:r>
                  <w:r w:rsidR="003426E9">
                    <w:rPr>
                      <w:rFonts w:eastAsia="Times New Roman" w:cs="Times New Roman"/>
                      <w:sz w:val="24"/>
                      <w:szCs w:val="24"/>
                      <w:lang w:val="en-US"/>
                    </w:rPr>
                    <w:t xml:space="preserve"> đến </w:t>
                  </w:r>
                  <w:r w:rsidRPr="00F31E3C">
                    <w:rPr>
                      <w:rFonts w:eastAsia="Times New Roman" w:cs="Times New Roman"/>
                      <w:sz w:val="24"/>
                      <w:szCs w:val="24"/>
                      <w:lang w:val="en-US"/>
                    </w:rPr>
                    <w:t xml:space="preserve">5 tuổi theo yêu cầu của Nghị quyết số 218/2025/QH15. </w:t>
                  </w:r>
                  <w:r w:rsidRPr="00F31E3C">
                    <w:rPr>
                      <w:rFonts w:eastAsia="Times New Roman" w:cs="Times New Roman"/>
                      <w:sz w:val="24"/>
                      <w:szCs w:val="24"/>
                      <w:lang w:val="en-US"/>
                    </w:rPr>
                    <w:br/>
                    <w:t>- Do đó, việc ban hành chính sách mới của Thành phố là cần thiết nhằm bảo đảm tính thống nhất, đồng bộ với định hướng của Trung ương và yêu cầu thực hiện phổ cập giáo dục mầm non đến năm 2030.</w:t>
                  </w:r>
                </w:p>
              </w:tc>
            </w:tr>
          </w:tbl>
          <w:p w14:paraId="2C3B56E3" w14:textId="77777777" w:rsidR="005E36DA" w:rsidRPr="00F31E3C" w:rsidRDefault="005E36DA" w:rsidP="005E36DA">
            <w:pPr>
              <w:jc w:val="both"/>
              <w:rPr>
                <w:rFonts w:eastAsia="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965DB" w:rsidRPr="00F31E3C" w14:paraId="236F8AC7" w14:textId="77777777" w:rsidTr="00312348">
              <w:trPr>
                <w:tblCellSpacing w:w="15" w:type="dxa"/>
              </w:trPr>
              <w:tc>
                <w:tcPr>
                  <w:tcW w:w="0" w:type="auto"/>
                  <w:vAlign w:val="center"/>
                  <w:hideMark/>
                </w:tcPr>
                <w:p w14:paraId="7B811E2C" w14:textId="15DDE577" w:rsidR="005E36DA" w:rsidRPr="00F31E3C" w:rsidRDefault="005E36DA" w:rsidP="005E36DA">
                  <w:pPr>
                    <w:spacing w:after="0" w:line="240" w:lineRule="auto"/>
                    <w:jc w:val="both"/>
                    <w:rPr>
                      <w:rFonts w:eastAsia="Times New Roman" w:cs="Times New Roman"/>
                      <w:sz w:val="24"/>
                      <w:szCs w:val="24"/>
                      <w:lang w:val="en-US"/>
                    </w:rPr>
                  </w:pPr>
                </w:p>
              </w:tc>
            </w:tr>
          </w:tbl>
          <w:p w14:paraId="788FFA00" w14:textId="77777777" w:rsidR="005E36DA" w:rsidRPr="00F31E3C" w:rsidRDefault="005E36DA" w:rsidP="005E36DA">
            <w:pPr>
              <w:jc w:val="both"/>
              <w:rPr>
                <w:rFonts w:cs="Times New Roman"/>
                <w:sz w:val="24"/>
                <w:szCs w:val="24"/>
                <w:lang w:val="en-US"/>
              </w:rPr>
            </w:pPr>
          </w:p>
        </w:tc>
        <w:tc>
          <w:tcPr>
            <w:tcW w:w="2266" w:type="dxa"/>
            <w:vMerge w:val="restart"/>
          </w:tcPr>
          <w:p w14:paraId="1C43D965" w14:textId="77777777" w:rsidR="005E36DA" w:rsidRPr="00F31E3C" w:rsidRDefault="005E36DA" w:rsidP="005E36DA">
            <w:pPr>
              <w:jc w:val="both"/>
              <w:rPr>
                <w:rFonts w:eastAsia="Times New Roman" w:cs="Times New Roman"/>
                <w:sz w:val="24"/>
                <w:szCs w:val="24"/>
                <w:lang w:val="en-US"/>
              </w:rPr>
            </w:pPr>
            <w:r w:rsidRPr="00F31E3C">
              <w:rPr>
                <w:rFonts w:eastAsia="Times New Roman" w:cs="Times New Roman"/>
                <w:sz w:val="24"/>
                <w:szCs w:val="24"/>
                <w:lang w:val="en-US"/>
              </w:rPr>
              <w:lastRenderedPageBreak/>
              <w:t>Nghiên cứu mở rộng đối tượng, phạm vi và mức hỗ trợ nhằm bảo đảm tính bao phủ, công bằng trong tiếp cận giáo dục mầm non; ưu tiên các địa bàn khó khăn, khu đông dân cư, khu công nghiệp, khu vực thiếu trường lớp đúng định hướng của Trung ương và yêu cầu thực hiện phổ cập giáo dục mầm non đến năm 2030.</w:t>
            </w:r>
          </w:p>
          <w:p w14:paraId="4676D3ED" w14:textId="1E6C425F" w:rsidR="005E36DA" w:rsidRPr="00F31E3C" w:rsidRDefault="005E36DA" w:rsidP="005E36DA">
            <w:pPr>
              <w:jc w:val="both"/>
              <w:rPr>
                <w:rFonts w:cs="Times New Roman"/>
                <w:sz w:val="24"/>
                <w:szCs w:val="24"/>
                <w:lang w:val="en-US"/>
              </w:rPr>
            </w:pPr>
            <w:r w:rsidRPr="00F31E3C">
              <w:rPr>
                <w:rFonts w:eastAsia="Times New Roman" w:cs="Times New Roman"/>
                <w:sz w:val="24"/>
                <w:szCs w:val="24"/>
                <w:lang w:val="en-US"/>
              </w:rPr>
              <w:lastRenderedPageBreak/>
              <w:t>- Bổ sung căn cứ đánh giá tác động ngân sách, khả năng cân đối nguồn lực và lộ trình thực hiện nhằm bảo đảm tính khả thi khi triển khai trên địa bàn Thành phố.</w:t>
            </w:r>
          </w:p>
        </w:tc>
      </w:tr>
      <w:tr w:rsidR="005E36DA" w:rsidRPr="00F31E3C" w14:paraId="5CE598B0" w14:textId="77777777" w:rsidTr="004459B8">
        <w:tc>
          <w:tcPr>
            <w:tcW w:w="2265" w:type="dxa"/>
          </w:tcPr>
          <w:p w14:paraId="23753EEE" w14:textId="52860239" w:rsidR="005E36DA" w:rsidRPr="00F31E3C" w:rsidRDefault="006D2C2C" w:rsidP="008A5594">
            <w:pPr>
              <w:jc w:val="both"/>
              <w:rPr>
                <w:rFonts w:cs="Times New Roman"/>
                <w:sz w:val="24"/>
                <w:szCs w:val="24"/>
                <w:lang w:val="en-US"/>
              </w:rPr>
            </w:pPr>
            <w:hyperlink r:id="rId13" w:tgtFrame="_blank" w:history="1">
              <w:r w:rsidR="005E36DA" w:rsidRPr="00F31E3C">
                <w:rPr>
                  <w:rFonts w:cs="Times New Roman"/>
                  <w:sz w:val="24"/>
                  <w:szCs w:val="24"/>
                  <w:lang w:val="ms-MY"/>
                </w:rPr>
                <w:t>Nghị định số 277/2025/NĐ-CP</w:t>
              </w:r>
            </w:hyperlink>
            <w:r w:rsidR="005E36DA" w:rsidRPr="00F31E3C">
              <w:rPr>
                <w:rFonts w:cs="Times New Roman"/>
                <w:sz w:val="24"/>
                <w:szCs w:val="24"/>
                <w:lang w:val="ms-MY"/>
              </w:rPr>
              <w:t xml:space="preserve"> ngày 20/10/2025 của Chính phủ quy định chi tiết thi hành Nghị Quyết 218/2025/QH15 ngày 26/6/2025 của Quốc hội về phổ cập giáo dục mầm non cho trẻ em từ 3 đến 5 tuổi, trong đó quy định các cơ chế, chính sách đầu tư phát triển mạng lưới trường lớp, cơ sở vật chất, đội ngũ, hỗ trợ trẻ em...thực hiện </w:t>
            </w:r>
            <w:r w:rsidR="005E36DA" w:rsidRPr="00F31E3C">
              <w:rPr>
                <w:rFonts w:cs="Times New Roman"/>
                <w:sz w:val="24"/>
                <w:szCs w:val="24"/>
                <w:lang w:val="ms-MY"/>
              </w:rPr>
              <w:lastRenderedPageBreak/>
              <w:t>phổ cập giáo dục mầm non cho trẻ em 3</w:t>
            </w:r>
            <w:r w:rsidR="003426E9">
              <w:rPr>
                <w:rFonts w:cs="Times New Roman"/>
                <w:sz w:val="24"/>
                <w:szCs w:val="24"/>
                <w:lang w:val="ms-MY"/>
              </w:rPr>
              <w:t xml:space="preserve"> đến </w:t>
            </w:r>
            <w:r w:rsidR="005E36DA" w:rsidRPr="00F31E3C">
              <w:rPr>
                <w:rFonts w:cs="Times New Roman"/>
                <w:sz w:val="24"/>
                <w:szCs w:val="24"/>
                <w:lang w:val="ms-MY"/>
              </w:rPr>
              <w:t>5 tuổi.</w:t>
            </w:r>
          </w:p>
        </w:tc>
        <w:tc>
          <w:tcPr>
            <w:tcW w:w="2265" w:type="dxa"/>
            <w:vMerge/>
          </w:tcPr>
          <w:p w14:paraId="63FBFF0F" w14:textId="77777777" w:rsidR="005E36DA" w:rsidRPr="00F31E3C" w:rsidRDefault="005E36DA" w:rsidP="004459B8">
            <w:pPr>
              <w:rPr>
                <w:rFonts w:cs="Times New Roman"/>
                <w:lang w:val="en-US"/>
              </w:rPr>
            </w:pPr>
          </w:p>
        </w:tc>
        <w:tc>
          <w:tcPr>
            <w:tcW w:w="2266" w:type="dxa"/>
          </w:tcPr>
          <w:p w14:paraId="5574D10B" w14:textId="24556AF8" w:rsidR="005E36DA" w:rsidRPr="00F31E3C" w:rsidRDefault="005E36DA" w:rsidP="005E36DA">
            <w:pPr>
              <w:jc w:val="both"/>
              <w:rPr>
                <w:rFonts w:cs="Times New Roman"/>
                <w:sz w:val="24"/>
                <w:szCs w:val="24"/>
                <w:lang w:val="en-US"/>
              </w:rPr>
            </w:pPr>
            <w:r w:rsidRPr="00F31E3C">
              <w:rPr>
                <w:sz w:val="24"/>
                <w:szCs w:val="24"/>
              </w:rPr>
              <w:t xml:space="preserve">- Nội dung dự thảo phù hợp với quy định của Luật Giáo dục năm 2019 và các văn bản hướng dẫn thi hành về phát triển giáo dục mầm non. </w:t>
            </w:r>
            <w:r w:rsidRPr="00F31E3C">
              <w:rPr>
                <w:sz w:val="24"/>
                <w:szCs w:val="24"/>
              </w:rPr>
              <w:br/>
              <w:t>- Nghị định số 277/2025/NĐ-CP đã quy định cụ thể cơ chế, chính sách thực hiện phổ cập giáo dục mầm non cho trẻ em từ 3</w:t>
            </w:r>
            <w:r w:rsidR="003426E9">
              <w:rPr>
                <w:sz w:val="24"/>
                <w:szCs w:val="24"/>
              </w:rPr>
              <w:t xml:space="preserve"> đến </w:t>
            </w:r>
            <w:r w:rsidRPr="00F31E3C">
              <w:rPr>
                <w:sz w:val="24"/>
                <w:szCs w:val="24"/>
              </w:rPr>
              <w:t xml:space="preserve">5 tuổi, đồng thời giao địa phương căn cứ điều kiện thực tế để ban hành chính sách hỗ trợ phù hợp. </w:t>
            </w:r>
            <w:r w:rsidRPr="00F31E3C">
              <w:rPr>
                <w:sz w:val="24"/>
                <w:szCs w:val="24"/>
              </w:rPr>
              <w:lastRenderedPageBreak/>
              <w:t xml:space="preserve">Vì vậy, việc HĐND Thành phố ban hành nghị quyết quy định mức hỗ trợ thực hiện các chính sách là đúng thẩm quyền, bảo đảm tính hợp pháp. </w:t>
            </w:r>
            <w:r w:rsidRPr="00F31E3C">
              <w:rPr>
                <w:sz w:val="24"/>
                <w:szCs w:val="24"/>
              </w:rPr>
              <w:br/>
              <w:t>- Dự thảo cần bảo đảm không trùng lặp, chồng chéo với các chính sách hỗ trợ đã được Trung ương quy định; đồng thời phải phù hợp khả năng cân đối ngân sách của Thành phố.</w:t>
            </w:r>
          </w:p>
        </w:tc>
        <w:tc>
          <w:tcPr>
            <w:tcW w:w="2266" w:type="dxa"/>
            <w:vMerge/>
          </w:tcPr>
          <w:p w14:paraId="7D8470BA" w14:textId="77777777" w:rsidR="005E36DA" w:rsidRPr="00F31E3C" w:rsidRDefault="005E36DA" w:rsidP="004459B8">
            <w:pPr>
              <w:rPr>
                <w:rFonts w:cs="Times New Roman"/>
                <w:lang w:val="en-US"/>
              </w:rPr>
            </w:pPr>
          </w:p>
        </w:tc>
      </w:tr>
    </w:tbl>
    <w:p w14:paraId="078F733E" w14:textId="774B8DE0" w:rsidR="00497FD3" w:rsidRPr="00F31E3C" w:rsidRDefault="00497FD3" w:rsidP="00457A0C">
      <w:pPr>
        <w:spacing w:line="240" w:lineRule="auto"/>
        <w:rPr>
          <w:rFonts w:cs="Times New Roman"/>
          <w:lang w:val="en-US"/>
        </w:rPr>
      </w:pPr>
    </w:p>
    <w:p w14:paraId="36B09190" w14:textId="7C5722D5" w:rsidR="00497FD3" w:rsidRPr="00F31E3C" w:rsidRDefault="00497FD3" w:rsidP="00497FD3">
      <w:pPr>
        <w:spacing w:line="240" w:lineRule="auto"/>
        <w:rPr>
          <w:rFonts w:cs="Times New Roman"/>
          <w:b/>
          <w:bCs/>
          <w:lang w:val="en-US"/>
        </w:rPr>
      </w:pPr>
      <w:r w:rsidRPr="00F31E3C">
        <w:rPr>
          <w:rFonts w:cs="Times New Roman"/>
          <w:b/>
          <w:bCs/>
          <w:lang w:val="en-US"/>
        </w:rPr>
        <w:t xml:space="preserve">3. </w:t>
      </w:r>
      <w:r w:rsidR="009B7772" w:rsidRPr="00F31E3C">
        <w:rPr>
          <w:rFonts w:cs="Times New Roman"/>
          <w:b/>
          <w:bCs/>
          <w:lang w:val="en-US"/>
        </w:rPr>
        <w:t>Điều ước quốc tế</w:t>
      </w:r>
      <w:r w:rsidRPr="00F31E3C">
        <w:rPr>
          <w:rFonts w:cs="Times New Roman"/>
          <w:b/>
          <w:bCs/>
          <w:lang w:val="en-US"/>
        </w:rPr>
        <w:t xml:space="preserve"> có liên quan đến chính sách/dự thả</w:t>
      </w:r>
      <w:r w:rsidR="00D2178F" w:rsidRPr="00F31E3C">
        <w:rPr>
          <w:rFonts w:cs="Times New Roman"/>
          <w:b/>
          <w:bCs/>
          <w:lang w:val="en-US"/>
        </w:rPr>
        <w:t>o</w:t>
      </w:r>
      <w:r w:rsidR="008A5594" w:rsidRPr="00F31E3C">
        <w:rPr>
          <w:rFonts w:cs="Times New Roman"/>
          <w:b/>
          <w:bCs/>
          <w:lang w:val="en-US"/>
        </w:rPr>
        <w:t>: Không có</w:t>
      </w:r>
    </w:p>
    <w:p w14:paraId="697488CA" w14:textId="77777777" w:rsidR="00497FD3" w:rsidRPr="00F31E3C" w:rsidRDefault="00497FD3" w:rsidP="00457A0C">
      <w:pPr>
        <w:spacing w:line="240" w:lineRule="auto"/>
        <w:rPr>
          <w:rFonts w:cs="Times New Roman"/>
          <w:lang w:val="en-US"/>
        </w:rPr>
      </w:pPr>
    </w:p>
    <w:p w14:paraId="251EA175" w14:textId="77777777" w:rsidR="00DF0EA1" w:rsidRPr="00F31E3C" w:rsidRDefault="00DF0EA1" w:rsidP="00457A0C">
      <w:pPr>
        <w:spacing w:line="240" w:lineRule="auto"/>
        <w:rPr>
          <w:rFonts w:cs="Times New Roman"/>
          <w:lang w:val="vi-VN"/>
        </w:rPr>
      </w:pPr>
    </w:p>
    <w:sectPr w:rsidR="00DF0EA1" w:rsidRPr="00F31E3C" w:rsidSect="00176156">
      <w:headerReference w:type="default" r:id="rId14"/>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34063" w14:textId="77777777" w:rsidR="006D2C2C" w:rsidRDefault="006D2C2C" w:rsidP="00DC43DF">
      <w:pPr>
        <w:spacing w:after="0" w:line="240" w:lineRule="auto"/>
      </w:pPr>
      <w:r>
        <w:separator/>
      </w:r>
    </w:p>
  </w:endnote>
  <w:endnote w:type="continuationSeparator" w:id="0">
    <w:p w14:paraId="4DA7EB23" w14:textId="77777777" w:rsidR="006D2C2C" w:rsidRDefault="006D2C2C" w:rsidP="00DC4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altName w:val="Courier New"/>
    <w:charset w:val="00"/>
    <w:family w:val="swiss"/>
    <w:pitch w:val="variable"/>
    <w:sig w:usb0="00000005" w:usb1="00000000" w:usb2="00000000" w:usb3="00000000" w:csb0="0000001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6A2C8" w14:textId="77777777" w:rsidR="006D2C2C" w:rsidRDefault="006D2C2C" w:rsidP="00DC43DF">
      <w:pPr>
        <w:spacing w:after="0" w:line="240" w:lineRule="auto"/>
      </w:pPr>
      <w:r>
        <w:separator/>
      </w:r>
    </w:p>
  </w:footnote>
  <w:footnote w:type="continuationSeparator" w:id="0">
    <w:p w14:paraId="7458B852" w14:textId="77777777" w:rsidR="006D2C2C" w:rsidRDefault="006D2C2C" w:rsidP="00DC4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483331"/>
      <w:docPartObj>
        <w:docPartGallery w:val="Page Numbers (Top of Page)"/>
        <w:docPartUnique/>
      </w:docPartObj>
    </w:sdtPr>
    <w:sdtEndPr>
      <w:rPr>
        <w:noProof/>
      </w:rPr>
    </w:sdtEndPr>
    <w:sdtContent>
      <w:p w14:paraId="23AA5AC2" w14:textId="1ED85399" w:rsidR="00DC43DF" w:rsidRDefault="00DC43DF" w:rsidP="00457A0C">
        <w:pPr>
          <w:pStyle w:val="Header"/>
          <w:jc w:val="center"/>
        </w:pPr>
        <w:r>
          <w:fldChar w:fldCharType="begin"/>
        </w:r>
        <w:r>
          <w:instrText xml:space="preserve"> PAGE   \* MERGEFORMAT </w:instrText>
        </w:r>
        <w:r>
          <w:fldChar w:fldCharType="separate"/>
        </w:r>
        <w:r w:rsidR="00156629">
          <w:rPr>
            <w:noProof/>
          </w:rPr>
          <w:t>13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392D"/>
    <w:multiLevelType w:val="multilevel"/>
    <w:tmpl w:val="89D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E3F61"/>
    <w:multiLevelType w:val="multilevel"/>
    <w:tmpl w:val="6E46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37E91"/>
    <w:multiLevelType w:val="hybridMultilevel"/>
    <w:tmpl w:val="5240CE9C"/>
    <w:lvl w:ilvl="0" w:tplc="A034970C">
      <w:start w:val="1"/>
      <w:numFmt w:val="decimal"/>
      <w:lvlText w:val="%1."/>
      <w:lvlJc w:val="left"/>
      <w:pPr>
        <w:ind w:left="927" w:hanging="360"/>
      </w:pPr>
      <w:rPr>
        <w:rFonts w:eastAsiaTheme="minorHAns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2BF525F"/>
    <w:multiLevelType w:val="multilevel"/>
    <w:tmpl w:val="C0A8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E051A"/>
    <w:multiLevelType w:val="multilevel"/>
    <w:tmpl w:val="E444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63A4D"/>
    <w:multiLevelType w:val="hybridMultilevel"/>
    <w:tmpl w:val="97806DCE"/>
    <w:lvl w:ilvl="0" w:tplc="AA60CFF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5366857"/>
    <w:multiLevelType w:val="multilevel"/>
    <w:tmpl w:val="56FE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3335D"/>
    <w:multiLevelType w:val="multilevel"/>
    <w:tmpl w:val="609A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C49A3"/>
    <w:multiLevelType w:val="multilevel"/>
    <w:tmpl w:val="6EF2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646BF"/>
    <w:multiLevelType w:val="multilevel"/>
    <w:tmpl w:val="A1D8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91786"/>
    <w:multiLevelType w:val="multilevel"/>
    <w:tmpl w:val="5B5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A0E21"/>
    <w:multiLevelType w:val="hybridMultilevel"/>
    <w:tmpl w:val="88A83A84"/>
    <w:lvl w:ilvl="0" w:tplc="DEA05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5F76B1"/>
    <w:multiLevelType w:val="multilevel"/>
    <w:tmpl w:val="851C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B2E47"/>
    <w:multiLevelType w:val="hybridMultilevel"/>
    <w:tmpl w:val="FF5E4144"/>
    <w:lvl w:ilvl="0" w:tplc="49B871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6AD6C26"/>
    <w:multiLevelType w:val="multilevel"/>
    <w:tmpl w:val="8A0E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522351"/>
    <w:multiLevelType w:val="multilevel"/>
    <w:tmpl w:val="005C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E668CA"/>
    <w:multiLevelType w:val="multilevel"/>
    <w:tmpl w:val="AEE0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A42C82"/>
    <w:multiLevelType w:val="multilevel"/>
    <w:tmpl w:val="85C2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02459D"/>
    <w:multiLevelType w:val="multilevel"/>
    <w:tmpl w:val="A300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954D68"/>
    <w:multiLevelType w:val="hybridMultilevel"/>
    <w:tmpl w:val="59822F98"/>
    <w:lvl w:ilvl="0" w:tplc="834EB8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77D6DCB"/>
    <w:multiLevelType w:val="multilevel"/>
    <w:tmpl w:val="B026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211AD4"/>
    <w:multiLevelType w:val="multilevel"/>
    <w:tmpl w:val="005C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9764E4"/>
    <w:multiLevelType w:val="hybridMultilevel"/>
    <w:tmpl w:val="BD68B588"/>
    <w:lvl w:ilvl="0" w:tplc="16A29DD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421E4ADA"/>
    <w:multiLevelType w:val="hybridMultilevel"/>
    <w:tmpl w:val="110405A6"/>
    <w:lvl w:ilvl="0" w:tplc="D0F4DF2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67C3B64"/>
    <w:multiLevelType w:val="multilevel"/>
    <w:tmpl w:val="5F62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344AE7"/>
    <w:multiLevelType w:val="multilevel"/>
    <w:tmpl w:val="8DB0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935BAB"/>
    <w:multiLevelType w:val="hybridMultilevel"/>
    <w:tmpl w:val="2F38FEA4"/>
    <w:lvl w:ilvl="0" w:tplc="ACF60FCA">
      <w:start w:val="3"/>
      <w:numFmt w:val="decimal"/>
      <w:lvlText w:val="%1."/>
      <w:lvlJc w:val="left"/>
      <w:pPr>
        <w:ind w:left="927"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A01480B"/>
    <w:multiLevelType w:val="multilevel"/>
    <w:tmpl w:val="073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48360C"/>
    <w:multiLevelType w:val="multilevel"/>
    <w:tmpl w:val="5A8E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294746"/>
    <w:multiLevelType w:val="hybridMultilevel"/>
    <w:tmpl w:val="4F0296EA"/>
    <w:lvl w:ilvl="0" w:tplc="EAEAB50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4FA234BD"/>
    <w:multiLevelType w:val="multilevel"/>
    <w:tmpl w:val="D08C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6534D4"/>
    <w:multiLevelType w:val="hybridMultilevel"/>
    <w:tmpl w:val="9950F7F8"/>
    <w:lvl w:ilvl="0" w:tplc="2B886B2A">
      <w:start w:val="2"/>
      <w:numFmt w:val="bullet"/>
      <w:lvlText w:val=""/>
      <w:lvlJc w:val="left"/>
      <w:pPr>
        <w:ind w:left="927" w:hanging="360"/>
      </w:pPr>
      <w:rPr>
        <w:rFonts w:ascii="Wingdings" w:eastAsia="Calibr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54F92310"/>
    <w:multiLevelType w:val="multilevel"/>
    <w:tmpl w:val="9DFC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2D21BA"/>
    <w:multiLevelType w:val="multilevel"/>
    <w:tmpl w:val="4C6A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196DB5"/>
    <w:multiLevelType w:val="multilevel"/>
    <w:tmpl w:val="00EA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47B0F"/>
    <w:multiLevelType w:val="multilevel"/>
    <w:tmpl w:val="A20A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4115F7"/>
    <w:multiLevelType w:val="multilevel"/>
    <w:tmpl w:val="8E5A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AE125C"/>
    <w:multiLevelType w:val="multilevel"/>
    <w:tmpl w:val="1CB6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643A5A"/>
    <w:multiLevelType w:val="hybridMultilevel"/>
    <w:tmpl w:val="35D6D19C"/>
    <w:lvl w:ilvl="0" w:tplc="F7DC45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4568BA"/>
    <w:multiLevelType w:val="multilevel"/>
    <w:tmpl w:val="D4F2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52046E"/>
    <w:multiLevelType w:val="multilevel"/>
    <w:tmpl w:val="2D24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6E20C4"/>
    <w:multiLevelType w:val="multilevel"/>
    <w:tmpl w:val="7482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1B2551"/>
    <w:multiLevelType w:val="multilevel"/>
    <w:tmpl w:val="817E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CB2E77"/>
    <w:multiLevelType w:val="hybridMultilevel"/>
    <w:tmpl w:val="ED6C06E4"/>
    <w:lvl w:ilvl="0" w:tplc="5810B5F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232872"/>
    <w:multiLevelType w:val="multilevel"/>
    <w:tmpl w:val="CF92A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FE6011"/>
    <w:multiLevelType w:val="multilevel"/>
    <w:tmpl w:val="5A0A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8F3124"/>
    <w:multiLevelType w:val="multilevel"/>
    <w:tmpl w:val="BB86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3"/>
  </w:num>
  <w:num w:numId="3">
    <w:abstractNumId w:val="38"/>
  </w:num>
  <w:num w:numId="4">
    <w:abstractNumId w:val="10"/>
  </w:num>
  <w:num w:numId="5">
    <w:abstractNumId w:val="22"/>
  </w:num>
  <w:num w:numId="6">
    <w:abstractNumId w:val="24"/>
  </w:num>
  <w:num w:numId="7">
    <w:abstractNumId w:val="21"/>
  </w:num>
  <w:num w:numId="8">
    <w:abstractNumId w:val="27"/>
  </w:num>
  <w:num w:numId="9">
    <w:abstractNumId w:val="36"/>
  </w:num>
  <w:num w:numId="10">
    <w:abstractNumId w:val="15"/>
  </w:num>
  <w:num w:numId="11">
    <w:abstractNumId w:val="39"/>
  </w:num>
  <w:num w:numId="12">
    <w:abstractNumId w:val="45"/>
  </w:num>
  <w:num w:numId="13">
    <w:abstractNumId w:val="28"/>
  </w:num>
  <w:num w:numId="14">
    <w:abstractNumId w:val="1"/>
  </w:num>
  <w:num w:numId="15">
    <w:abstractNumId w:val="12"/>
  </w:num>
  <w:num w:numId="16">
    <w:abstractNumId w:val="30"/>
  </w:num>
  <w:num w:numId="17">
    <w:abstractNumId w:val="9"/>
  </w:num>
  <w:num w:numId="18">
    <w:abstractNumId w:val="20"/>
  </w:num>
  <w:num w:numId="19">
    <w:abstractNumId w:val="17"/>
  </w:num>
  <w:num w:numId="20">
    <w:abstractNumId w:val="14"/>
  </w:num>
  <w:num w:numId="21">
    <w:abstractNumId w:val="16"/>
  </w:num>
  <w:num w:numId="22">
    <w:abstractNumId w:val="7"/>
  </w:num>
  <w:num w:numId="23">
    <w:abstractNumId w:val="37"/>
  </w:num>
  <w:num w:numId="24">
    <w:abstractNumId w:val="44"/>
  </w:num>
  <w:num w:numId="25">
    <w:abstractNumId w:val="19"/>
  </w:num>
  <w:num w:numId="26">
    <w:abstractNumId w:val="13"/>
  </w:num>
  <w:num w:numId="27">
    <w:abstractNumId w:val="5"/>
  </w:num>
  <w:num w:numId="28">
    <w:abstractNumId w:val="23"/>
  </w:num>
  <w:num w:numId="29">
    <w:abstractNumId w:val="35"/>
  </w:num>
  <w:num w:numId="30">
    <w:abstractNumId w:val="8"/>
  </w:num>
  <w:num w:numId="31">
    <w:abstractNumId w:val="26"/>
  </w:num>
  <w:num w:numId="32">
    <w:abstractNumId w:val="2"/>
  </w:num>
  <w:num w:numId="33">
    <w:abstractNumId w:val="41"/>
  </w:num>
  <w:num w:numId="34">
    <w:abstractNumId w:val="25"/>
  </w:num>
  <w:num w:numId="35">
    <w:abstractNumId w:val="34"/>
  </w:num>
  <w:num w:numId="36">
    <w:abstractNumId w:val="32"/>
  </w:num>
  <w:num w:numId="37">
    <w:abstractNumId w:val="6"/>
  </w:num>
  <w:num w:numId="38">
    <w:abstractNumId w:val="4"/>
  </w:num>
  <w:num w:numId="39">
    <w:abstractNumId w:val="33"/>
  </w:num>
  <w:num w:numId="40">
    <w:abstractNumId w:val="18"/>
  </w:num>
  <w:num w:numId="41">
    <w:abstractNumId w:val="42"/>
  </w:num>
  <w:num w:numId="42">
    <w:abstractNumId w:val="40"/>
  </w:num>
  <w:num w:numId="43">
    <w:abstractNumId w:val="31"/>
  </w:num>
  <w:num w:numId="44">
    <w:abstractNumId w:val="3"/>
  </w:num>
  <w:num w:numId="45">
    <w:abstractNumId w:val="46"/>
  </w:num>
  <w:num w:numId="46">
    <w:abstractNumId w:val="0"/>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3DF"/>
    <w:rsid w:val="00000A44"/>
    <w:rsid w:val="00000BCF"/>
    <w:rsid w:val="000032B9"/>
    <w:rsid w:val="00006F39"/>
    <w:rsid w:val="00011B44"/>
    <w:rsid w:val="00016B1B"/>
    <w:rsid w:val="00022250"/>
    <w:rsid w:val="00026163"/>
    <w:rsid w:val="00033197"/>
    <w:rsid w:val="00033586"/>
    <w:rsid w:val="000378B9"/>
    <w:rsid w:val="00037A83"/>
    <w:rsid w:val="00041AA7"/>
    <w:rsid w:val="00050654"/>
    <w:rsid w:val="0005470B"/>
    <w:rsid w:val="0007103A"/>
    <w:rsid w:val="000740C1"/>
    <w:rsid w:val="000749B0"/>
    <w:rsid w:val="0008036D"/>
    <w:rsid w:val="0008600B"/>
    <w:rsid w:val="0008634D"/>
    <w:rsid w:val="00090888"/>
    <w:rsid w:val="000B1149"/>
    <w:rsid w:val="000C44D9"/>
    <w:rsid w:val="000C7F01"/>
    <w:rsid w:val="000D04EF"/>
    <w:rsid w:val="000D587C"/>
    <w:rsid w:val="000E31AA"/>
    <w:rsid w:val="000E4F1A"/>
    <w:rsid w:val="000F1AB3"/>
    <w:rsid w:val="000F3233"/>
    <w:rsid w:val="000F3A84"/>
    <w:rsid w:val="001011DA"/>
    <w:rsid w:val="001015CD"/>
    <w:rsid w:val="001046AE"/>
    <w:rsid w:val="001072E8"/>
    <w:rsid w:val="0011192C"/>
    <w:rsid w:val="0011630B"/>
    <w:rsid w:val="00116BEA"/>
    <w:rsid w:val="00117B2F"/>
    <w:rsid w:val="00121CA6"/>
    <w:rsid w:val="00122EDB"/>
    <w:rsid w:val="001277EC"/>
    <w:rsid w:val="001311A0"/>
    <w:rsid w:val="00135730"/>
    <w:rsid w:val="00143B8C"/>
    <w:rsid w:val="00147874"/>
    <w:rsid w:val="0015454A"/>
    <w:rsid w:val="00156629"/>
    <w:rsid w:val="00156E49"/>
    <w:rsid w:val="001666C8"/>
    <w:rsid w:val="0017462A"/>
    <w:rsid w:val="00176156"/>
    <w:rsid w:val="0017778B"/>
    <w:rsid w:val="00183ADB"/>
    <w:rsid w:val="001869CC"/>
    <w:rsid w:val="00187108"/>
    <w:rsid w:val="001965DB"/>
    <w:rsid w:val="001A01ED"/>
    <w:rsid w:val="001A14EB"/>
    <w:rsid w:val="001A5B72"/>
    <w:rsid w:val="001B0227"/>
    <w:rsid w:val="001C0349"/>
    <w:rsid w:val="001C2A1A"/>
    <w:rsid w:val="001C3FF1"/>
    <w:rsid w:val="001C6786"/>
    <w:rsid w:val="001D4063"/>
    <w:rsid w:val="001E2D50"/>
    <w:rsid w:val="001E3611"/>
    <w:rsid w:val="001E3842"/>
    <w:rsid w:val="001E412B"/>
    <w:rsid w:val="001E4ABC"/>
    <w:rsid w:val="001E4EBD"/>
    <w:rsid w:val="001E7A64"/>
    <w:rsid w:val="001F1500"/>
    <w:rsid w:val="001F1D33"/>
    <w:rsid w:val="001F2ED9"/>
    <w:rsid w:val="001F37C5"/>
    <w:rsid w:val="002040D8"/>
    <w:rsid w:val="00206A8D"/>
    <w:rsid w:val="002100D4"/>
    <w:rsid w:val="00214422"/>
    <w:rsid w:val="00214592"/>
    <w:rsid w:val="002160D5"/>
    <w:rsid w:val="00226207"/>
    <w:rsid w:val="00231871"/>
    <w:rsid w:val="0023256F"/>
    <w:rsid w:val="002345A8"/>
    <w:rsid w:val="00250603"/>
    <w:rsid w:val="00253E9C"/>
    <w:rsid w:val="00254949"/>
    <w:rsid w:val="002554BC"/>
    <w:rsid w:val="002564D3"/>
    <w:rsid w:val="002634F2"/>
    <w:rsid w:val="0026534D"/>
    <w:rsid w:val="002719C8"/>
    <w:rsid w:val="00273DC8"/>
    <w:rsid w:val="002755BF"/>
    <w:rsid w:val="002775E5"/>
    <w:rsid w:val="00284605"/>
    <w:rsid w:val="002937ED"/>
    <w:rsid w:val="002959D4"/>
    <w:rsid w:val="002A048A"/>
    <w:rsid w:val="002A172A"/>
    <w:rsid w:val="002B6D4A"/>
    <w:rsid w:val="002C55E6"/>
    <w:rsid w:val="002C5B57"/>
    <w:rsid w:val="002C6A51"/>
    <w:rsid w:val="002D1A14"/>
    <w:rsid w:val="002D1FC8"/>
    <w:rsid w:val="002D5536"/>
    <w:rsid w:val="002E4C3E"/>
    <w:rsid w:val="002E66A6"/>
    <w:rsid w:val="002F0459"/>
    <w:rsid w:val="002F2F79"/>
    <w:rsid w:val="002F37F2"/>
    <w:rsid w:val="00301973"/>
    <w:rsid w:val="00306BE0"/>
    <w:rsid w:val="00312348"/>
    <w:rsid w:val="00322A88"/>
    <w:rsid w:val="00325E1B"/>
    <w:rsid w:val="003308B8"/>
    <w:rsid w:val="003361CF"/>
    <w:rsid w:val="00336235"/>
    <w:rsid w:val="003426E9"/>
    <w:rsid w:val="00344248"/>
    <w:rsid w:val="003456A2"/>
    <w:rsid w:val="00345D95"/>
    <w:rsid w:val="00347013"/>
    <w:rsid w:val="003474C4"/>
    <w:rsid w:val="00355155"/>
    <w:rsid w:val="0036042B"/>
    <w:rsid w:val="003822EE"/>
    <w:rsid w:val="00385A3D"/>
    <w:rsid w:val="00393891"/>
    <w:rsid w:val="00397C36"/>
    <w:rsid w:val="003A0698"/>
    <w:rsid w:val="003A0C34"/>
    <w:rsid w:val="003A26A6"/>
    <w:rsid w:val="003A26E2"/>
    <w:rsid w:val="003A29F3"/>
    <w:rsid w:val="003A552A"/>
    <w:rsid w:val="003B6220"/>
    <w:rsid w:val="003B6CB0"/>
    <w:rsid w:val="003C081A"/>
    <w:rsid w:val="003C245D"/>
    <w:rsid w:val="003C4746"/>
    <w:rsid w:val="003C626C"/>
    <w:rsid w:val="003D0AE9"/>
    <w:rsid w:val="003D0F08"/>
    <w:rsid w:val="003D2994"/>
    <w:rsid w:val="003D34D8"/>
    <w:rsid w:val="003D37D2"/>
    <w:rsid w:val="003D4442"/>
    <w:rsid w:val="003E2C33"/>
    <w:rsid w:val="003E7561"/>
    <w:rsid w:val="003F14EA"/>
    <w:rsid w:val="003F1FB0"/>
    <w:rsid w:val="0041308D"/>
    <w:rsid w:val="00413610"/>
    <w:rsid w:val="004174D0"/>
    <w:rsid w:val="00420B67"/>
    <w:rsid w:val="00421487"/>
    <w:rsid w:val="00427DB9"/>
    <w:rsid w:val="00433D2C"/>
    <w:rsid w:val="0043453D"/>
    <w:rsid w:val="00440110"/>
    <w:rsid w:val="00444B32"/>
    <w:rsid w:val="0044550B"/>
    <w:rsid w:val="00453574"/>
    <w:rsid w:val="00453749"/>
    <w:rsid w:val="00453D02"/>
    <w:rsid w:val="00453EFC"/>
    <w:rsid w:val="00457315"/>
    <w:rsid w:val="00457A0C"/>
    <w:rsid w:val="00457E04"/>
    <w:rsid w:val="00461A0D"/>
    <w:rsid w:val="004628C2"/>
    <w:rsid w:val="00467005"/>
    <w:rsid w:val="00471503"/>
    <w:rsid w:val="00472AA0"/>
    <w:rsid w:val="00474655"/>
    <w:rsid w:val="004749A9"/>
    <w:rsid w:val="00476DDB"/>
    <w:rsid w:val="00493D9A"/>
    <w:rsid w:val="00497CA1"/>
    <w:rsid w:val="00497FD3"/>
    <w:rsid w:val="004A0085"/>
    <w:rsid w:val="004A31C2"/>
    <w:rsid w:val="004B15E8"/>
    <w:rsid w:val="004B460D"/>
    <w:rsid w:val="004B67B3"/>
    <w:rsid w:val="004B7B83"/>
    <w:rsid w:val="004C7C32"/>
    <w:rsid w:val="004D4F77"/>
    <w:rsid w:val="004E0CAC"/>
    <w:rsid w:val="004E2A19"/>
    <w:rsid w:val="004F28CE"/>
    <w:rsid w:val="004F37CF"/>
    <w:rsid w:val="004F6C6D"/>
    <w:rsid w:val="00503A69"/>
    <w:rsid w:val="00505375"/>
    <w:rsid w:val="00506C98"/>
    <w:rsid w:val="00510BA8"/>
    <w:rsid w:val="00514C5A"/>
    <w:rsid w:val="00515A58"/>
    <w:rsid w:val="005165EE"/>
    <w:rsid w:val="00517D65"/>
    <w:rsid w:val="0052393A"/>
    <w:rsid w:val="00541579"/>
    <w:rsid w:val="0054299B"/>
    <w:rsid w:val="005501E3"/>
    <w:rsid w:val="0055230C"/>
    <w:rsid w:val="00553102"/>
    <w:rsid w:val="00565390"/>
    <w:rsid w:val="005660B1"/>
    <w:rsid w:val="00570C07"/>
    <w:rsid w:val="005723A7"/>
    <w:rsid w:val="0057284D"/>
    <w:rsid w:val="00573D64"/>
    <w:rsid w:val="00574E3C"/>
    <w:rsid w:val="00584141"/>
    <w:rsid w:val="00585505"/>
    <w:rsid w:val="00593241"/>
    <w:rsid w:val="00597FB3"/>
    <w:rsid w:val="005B6D5B"/>
    <w:rsid w:val="005D00DE"/>
    <w:rsid w:val="005D5711"/>
    <w:rsid w:val="005D6CAB"/>
    <w:rsid w:val="005D6CC1"/>
    <w:rsid w:val="005E014F"/>
    <w:rsid w:val="005E086E"/>
    <w:rsid w:val="005E36DA"/>
    <w:rsid w:val="005E40B1"/>
    <w:rsid w:val="005E5ECB"/>
    <w:rsid w:val="005F79DB"/>
    <w:rsid w:val="0060622D"/>
    <w:rsid w:val="00611629"/>
    <w:rsid w:val="00614B08"/>
    <w:rsid w:val="00622CC7"/>
    <w:rsid w:val="00624C94"/>
    <w:rsid w:val="00631343"/>
    <w:rsid w:val="0063144D"/>
    <w:rsid w:val="00634674"/>
    <w:rsid w:val="00635A83"/>
    <w:rsid w:val="00636072"/>
    <w:rsid w:val="0063613E"/>
    <w:rsid w:val="00640726"/>
    <w:rsid w:val="0065341E"/>
    <w:rsid w:val="00654135"/>
    <w:rsid w:val="00654CBC"/>
    <w:rsid w:val="006569D6"/>
    <w:rsid w:val="00656E87"/>
    <w:rsid w:val="006621EA"/>
    <w:rsid w:val="00672650"/>
    <w:rsid w:val="00672AEE"/>
    <w:rsid w:val="00674BEF"/>
    <w:rsid w:val="00676216"/>
    <w:rsid w:val="00681B72"/>
    <w:rsid w:val="00687E81"/>
    <w:rsid w:val="00690D98"/>
    <w:rsid w:val="0069150F"/>
    <w:rsid w:val="006928BE"/>
    <w:rsid w:val="006A4ED3"/>
    <w:rsid w:val="006A7ED5"/>
    <w:rsid w:val="006D2359"/>
    <w:rsid w:val="006D2C2C"/>
    <w:rsid w:val="006D3046"/>
    <w:rsid w:val="006E0D50"/>
    <w:rsid w:val="006E1E04"/>
    <w:rsid w:val="006E3A43"/>
    <w:rsid w:val="00703406"/>
    <w:rsid w:val="00714C3A"/>
    <w:rsid w:val="00720452"/>
    <w:rsid w:val="00721D17"/>
    <w:rsid w:val="0072390F"/>
    <w:rsid w:val="00723D01"/>
    <w:rsid w:val="0072644F"/>
    <w:rsid w:val="00731168"/>
    <w:rsid w:val="00733C02"/>
    <w:rsid w:val="00735C8B"/>
    <w:rsid w:val="0073779E"/>
    <w:rsid w:val="00742A84"/>
    <w:rsid w:val="007436C6"/>
    <w:rsid w:val="00745653"/>
    <w:rsid w:val="007508CD"/>
    <w:rsid w:val="007517B0"/>
    <w:rsid w:val="00754EED"/>
    <w:rsid w:val="0075762F"/>
    <w:rsid w:val="00763E29"/>
    <w:rsid w:val="00766D07"/>
    <w:rsid w:val="00771ACA"/>
    <w:rsid w:val="00774BF7"/>
    <w:rsid w:val="00782B50"/>
    <w:rsid w:val="00784C05"/>
    <w:rsid w:val="00786E91"/>
    <w:rsid w:val="007A19D4"/>
    <w:rsid w:val="007A2BE2"/>
    <w:rsid w:val="007B172A"/>
    <w:rsid w:val="007B1C35"/>
    <w:rsid w:val="007C32C0"/>
    <w:rsid w:val="007C3D95"/>
    <w:rsid w:val="007E2485"/>
    <w:rsid w:val="007E2773"/>
    <w:rsid w:val="007E43B8"/>
    <w:rsid w:val="007E7215"/>
    <w:rsid w:val="007F070E"/>
    <w:rsid w:val="007F547E"/>
    <w:rsid w:val="008106DB"/>
    <w:rsid w:val="008123A3"/>
    <w:rsid w:val="00812FEA"/>
    <w:rsid w:val="008138C7"/>
    <w:rsid w:val="00814D86"/>
    <w:rsid w:val="008215D6"/>
    <w:rsid w:val="00822649"/>
    <w:rsid w:val="00823453"/>
    <w:rsid w:val="008235FF"/>
    <w:rsid w:val="008240B3"/>
    <w:rsid w:val="008304B8"/>
    <w:rsid w:val="008342D7"/>
    <w:rsid w:val="00843343"/>
    <w:rsid w:val="008456E0"/>
    <w:rsid w:val="008458C7"/>
    <w:rsid w:val="0085037A"/>
    <w:rsid w:val="008653C0"/>
    <w:rsid w:val="00867AA6"/>
    <w:rsid w:val="00870EEA"/>
    <w:rsid w:val="00872D79"/>
    <w:rsid w:val="00874C2A"/>
    <w:rsid w:val="008814A4"/>
    <w:rsid w:val="00884B99"/>
    <w:rsid w:val="008914DB"/>
    <w:rsid w:val="00895D13"/>
    <w:rsid w:val="00897BCE"/>
    <w:rsid w:val="008A291E"/>
    <w:rsid w:val="008A392A"/>
    <w:rsid w:val="008A5594"/>
    <w:rsid w:val="008B4068"/>
    <w:rsid w:val="008C2701"/>
    <w:rsid w:val="008C6CCC"/>
    <w:rsid w:val="008D7B50"/>
    <w:rsid w:val="008D7D9E"/>
    <w:rsid w:val="008E119A"/>
    <w:rsid w:val="008E6712"/>
    <w:rsid w:val="008F2C29"/>
    <w:rsid w:val="008F439C"/>
    <w:rsid w:val="0090567E"/>
    <w:rsid w:val="0091455E"/>
    <w:rsid w:val="00916692"/>
    <w:rsid w:val="00917A3B"/>
    <w:rsid w:val="0092087A"/>
    <w:rsid w:val="009307C5"/>
    <w:rsid w:val="00937A5C"/>
    <w:rsid w:val="00945150"/>
    <w:rsid w:val="00956C61"/>
    <w:rsid w:val="00963CF3"/>
    <w:rsid w:val="00963F89"/>
    <w:rsid w:val="00964274"/>
    <w:rsid w:val="00965B32"/>
    <w:rsid w:val="00965D58"/>
    <w:rsid w:val="0096696D"/>
    <w:rsid w:val="00966DDF"/>
    <w:rsid w:val="009807E2"/>
    <w:rsid w:val="00985FFE"/>
    <w:rsid w:val="00987341"/>
    <w:rsid w:val="0099226B"/>
    <w:rsid w:val="009922A6"/>
    <w:rsid w:val="00995158"/>
    <w:rsid w:val="009A2CF8"/>
    <w:rsid w:val="009A792B"/>
    <w:rsid w:val="009B02A4"/>
    <w:rsid w:val="009B5AA3"/>
    <w:rsid w:val="009B5D31"/>
    <w:rsid w:val="009B7772"/>
    <w:rsid w:val="009D0111"/>
    <w:rsid w:val="009D41AC"/>
    <w:rsid w:val="009D45C6"/>
    <w:rsid w:val="009D679D"/>
    <w:rsid w:val="009D716C"/>
    <w:rsid w:val="009E21DE"/>
    <w:rsid w:val="009F5F43"/>
    <w:rsid w:val="00A01531"/>
    <w:rsid w:val="00A05CCE"/>
    <w:rsid w:val="00A06810"/>
    <w:rsid w:val="00A07769"/>
    <w:rsid w:val="00A12B7F"/>
    <w:rsid w:val="00A22382"/>
    <w:rsid w:val="00A226E1"/>
    <w:rsid w:val="00A3077F"/>
    <w:rsid w:val="00A33006"/>
    <w:rsid w:val="00A373DE"/>
    <w:rsid w:val="00A43992"/>
    <w:rsid w:val="00A45D5B"/>
    <w:rsid w:val="00A52957"/>
    <w:rsid w:val="00A55845"/>
    <w:rsid w:val="00A5599C"/>
    <w:rsid w:val="00A60A06"/>
    <w:rsid w:val="00A66930"/>
    <w:rsid w:val="00A75CF6"/>
    <w:rsid w:val="00A82A44"/>
    <w:rsid w:val="00A82FFF"/>
    <w:rsid w:val="00A84500"/>
    <w:rsid w:val="00A85078"/>
    <w:rsid w:val="00A853A7"/>
    <w:rsid w:val="00A8552E"/>
    <w:rsid w:val="00A85D0B"/>
    <w:rsid w:val="00A900AB"/>
    <w:rsid w:val="00A93B24"/>
    <w:rsid w:val="00AA4258"/>
    <w:rsid w:val="00AA722C"/>
    <w:rsid w:val="00AB0424"/>
    <w:rsid w:val="00AB2489"/>
    <w:rsid w:val="00AB3E68"/>
    <w:rsid w:val="00AC34E2"/>
    <w:rsid w:val="00AD0846"/>
    <w:rsid w:val="00AD2736"/>
    <w:rsid w:val="00AE1AAC"/>
    <w:rsid w:val="00AE2FFA"/>
    <w:rsid w:val="00AE3EC4"/>
    <w:rsid w:val="00AE5053"/>
    <w:rsid w:val="00AE6296"/>
    <w:rsid w:val="00AE694C"/>
    <w:rsid w:val="00AE73C3"/>
    <w:rsid w:val="00AF2153"/>
    <w:rsid w:val="00AF6CAB"/>
    <w:rsid w:val="00AF7C32"/>
    <w:rsid w:val="00B00324"/>
    <w:rsid w:val="00B00F1F"/>
    <w:rsid w:val="00B030FA"/>
    <w:rsid w:val="00B1035F"/>
    <w:rsid w:val="00B10E30"/>
    <w:rsid w:val="00B121AA"/>
    <w:rsid w:val="00B12321"/>
    <w:rsid w:val="00B14B6C"/>
    <w:rsid w:val="00B24274"/>
    <w:rsid w:val="00B2484C"/>
    <w:rsid w:val="00B24F59"/>
    <w:rsid w:val="00B31E29"/>
    <w:rsid w:val="00B32491"/>
    <w:rsid w:val="00B330F3"/>
    <w:rsid w:val="00B34433"/>
    <w:rsid w:val="00B44EC6"/>
    <w:rsid w:val="00B534B0"/>
    <w:rsid w:val="00B66BFC"/>
    <w:rsid w:val="00B67AE0"/>
    <w:rsid w:val="00B82AA3"/>
    <w:rsid w:val="00B85C87"/>
    <w:rsid w:val="00B866BA"/>
    <w:rsid w:val="00B870F8"/>
    <w:rsid w:val="00B8745F"/>
    <w:rsid w:val="00B900C5"/>
    <w:rsid w:val="00B92D6F"/>
    <w:rsid w:val="00B9751C"/>
    <w:rsid w:val="00BA3C26"/>
    <w:rsid w:val="00BB1B6E"/>
    <w:rsid w:val="00BB1C67"/>
    <w:rsid w:val="00BB2F2C"/>
    <w:rsid w:val="00BB5BC5"/>
    <w:rsid w:val="00BB6B41"/>
    <w:rsid w:val="00BC03B3"/>
    <w:rsid w:val="00BD26CE"/>
    <w:rsid w:val="00BD7AB2"/>
    <w:rsid w:val="00BE7D10"/>
    <w:rsid w:val="00BF1E2B"/>
    <w:rsid w:val="00BF28C8"/>
    <w:rsid w:val="00BF6C2C"/>
    <w:rsid w:val="00C06B74"/>
    <w:rsid w:val="00C1323D"/>
    <w:rsid w:val="00C15D8B"/>
    <w:rsid w:val="00C20E36"/>
    <w:rsid w:val="00C22127"/>
    <w:rsid w:val="00C27564"/>
    <w:rsid w:val="00C30980"/>
    <w:rsid w:val="00C52420"/>
    <w:rsid w:val="00C52DA0"/>
    <w:rsid w:val="00C61293"/>
    <w:rsid w:val="00C64A8D"/>
    <w:rsid w:val="00C661B6"/>
    <w:rsid w:val="00C6621B"/>
    <w:rsid w:val="00C66F5B"/>
    <w:rsid w:val="00C73416"/>
    <w:rsid w:val="00C800E0"/>
    <w:rsid w:val="00C84D0F"/>
    <w:rsid w:val="00C869B0"/>
    <w:rsid w:val="00C874D5"/>
    <w:rsid w:val="00C91CF5"/>
    <w:rsid w:val="00C979DA"/>
    <w:rsid w:val="00CA0175"/>
    <w:rsid w:val="00CA3C99"/>
    <w:rsid w:val="00CA62D8"/>
    <w:rsid w:val="00CB59E3"/>
    <w:rsid w:val="00CB6526"/>
    <w:rsid w:val="00CC3F8B"/>
    <w:rsid w:val="00CC6E5D"/>
    <w:rsid w:val="00CC6EAA"/>
    <w:rsid w:val="00CD06EE"/>
    <w:rsid w:val="00CD2409"/>
    <w:rsid w:val="00CD55B6"/>
    <w:rsid w:val="00CE13C9"/>
    <w:rsid w:val="00CE1526"/>
    <w:rsid w:val="00CE24CC"/>
    <w:rsid w:val="00CE266D"/>
    <w:rsid w:val="00CE3D4F"/>
    <w:rsid w:val="00CE66BA"/>
    <w:rsid w:val="00CF2195"/>
    <w:rsid w:val="00D153E3"/>
    <w:rsid w:val="00D158D7"/>
    <w:rsid w:val="00D20CEA"/>
    <w:rsid w:val="00D2178F"/>
    <w:rsid w:val="00D2472A"/>
    <w:rsid w:val="00D275D2"/>
    <w:rsid w:val="00D3252F"/>
    <w:rsid w:val="00D32C23"/>
    <w:rsid w:val="00D33307"/>
    <w:rsid w:val="00D45DB7"/>
    <w:rsid w:val="00D46739"/>
    <w:rsid w:val="00D47043"/>
    <w:rsid w:val="00D51F1C"/>
    <w:rsid w:val="00D65450"/>
    <w:rsid w:val="00D6797C"/>
    <w:rsid w:val="00D76640"/>
    <w:rsid w:val="00D8049B"/>
    <w:rsid w:val="00D81EE8"/>
    <w:rsid w:val="00D85894"/>
    <w:rsid w:val="00D86EE3"/>
    <w:rsid w:val="00D953A3"/>
    <w:rsid w:val="00D9773A"/>
    <w:rsid w:val="00D97B02"/>
    <w:rsid w:val="00DA472F"/>
    <w:rsid w:val="00DB5ED7"/>
    <w:rsid w:val="00DC148A"/>
    <w:rsid w:val="00DC21E0"/>
    <w:rsid w:val="00DC43DF"/>
    <w:rsid w:val="00DC55CE"/>
    <w:rsid w:val="00DD255B"/>
    <w:rsid w:val="00DD2DFE"/>
    <w:rsid w:val="00DD65D2"/>
    <w:rsid w:val="00DD6A0F"/>
    <w:rsid w:val="00DD70A5"/>
    <w:rsid w:val="00DE0723"/>
    <w:rsid w:val="00DE08BA"/>
    <w:rsid w:val="00DE2337"/>
    <w:rsid w:val="00DE49FB"/>
    <w:rsid w:val="00DE4F3F"/>
    <w:rsid w:val="00DF0EA1"/>
    <w:rsid w:val="00DF1138"/>
    <w:rsid w:val="00DF2520"/>
    <w:rsid w:val="00DF66B6"/>
    <w:rsid w:val="00E03DDA"/>
    <w:rsid w:val="00E0513C"/>
    <w:rsid w:val="00E153C1"/>
    <w:rsid w:val="00E155E0"/>
    <w:rsid w:val="00E21864"/>
    <w:rsid w:val="00E231EF"/>
    <w:rsid w:val="00E25ADC"/>
    <w:rsid w:val="00E31F4C"/>
    <w:rsid w:val="00E4353D"/>
    <w:rsid w:val="00E511C4"/>
    <w:rsid w:val="00E51BA3"/>
    <w:rsid w:val="00E639E8"/>
    <w:rsid w:val="00E66BDB"/>
    <w:rsid w:val="00E66DE8"/>
    <w:rsid w:val="00E70126"/>
    <w:rsid w:val="00E744C6"/>
    <w:rsid w:val="00E75588"/>
    <w:rsid w:val="00E81D57"/>
    <w:rsid w:val="00E8416A"/>
    <w:rsid w:val="00E84BA4"/>
    <w:rsid w:val="00E869F6"/>
    <w:rsid w:val="00E875AC"/>
    <w:rsid w:val="00E920CC"/>
    <w:rsid w:val="00E93158"/>
    <w:rsid w:val="00E942DB"/>
    <w:rsid w:val="00E95236"/>
    <w:rsid w:val="00E97C72"/>
    <w:rsid w:val="00EA0EE1"/>
    <w:rsid w:val="00EA15CA"/>
    <w:rsid w:val="00EB0F2E"/>
    <w:rsid w:val="00EB12F5"/>
    <w:rsid w:val="00EB28AD"/>
    <w:rsid w:val="00EB2F11"/>
    <w:rsid w:val="00EB390A"/>
    <w:rsid w:val="00EB655B"/>
    <w:rsid w:val="00EB7C1F"/>
    <w:rsid w:val="00EC1F00"/>
    <w:rsid w:val="00EC7381"/>
    <w:rsid w:val="00ED39F8"/>
    <w:rsid w:val="00ED6404"/>
    <w:rsid w:val="00ED76C3"/>
    <w:rsid w:val="00ED7DDA"/>
    <w:rsid w:val="00EE01CF"/>
    <w:rsid w:val="00EE2565"/>
    <w:rsid w:val="00EE31D1"/>
    <w:rsid w:val="00EF0719"/>
    <w:rsid w:val="00EF0D80"/>
    <w:rsid w:val="00F045ED"/>
    <w:rsid w:val="00F122E9"/>
    <w:rsid w:val="00F20B0E"/>
    <w:rsid w:val="00F22A11"/>
    <w:rsid w:val="00F22A8C"/>
    <w:rsid w:val="00F23A14"/>
    <w:rsid w:val="00F30B07"/>
    <w:rsid w:val="00F31E3C"/>
    <w:rsid w:val="00F31E5E"/>
    <w:rsid w:val="00F32B19"/>
    <w:rsid w:val="00F32C5A"/>
    <w:rsid w:val="00F44465"/>
    <w:rsid w:val="00F446B3"/>
    <w:rsid w:val="00F45B77"/>
    <w:rsid w:val="00F541AC"/>
    <w:rsid w:val="00F56CF8"/>
    <w:rsid w:val="00F67AB8"/>
    <w:rsid w:val="00F72B46"/>
    <w:rsid w:val="00F7439E"/>
    <w:rsid w:val="00F75BB3"/>
    <w:rsid w:val="00F76A7F"/>
    <w:rsid w:val="00F76B3C"/>
    <w:rsid w:val="00F85A26"/>
    <w:rsid w:val="00F907F1"/>
    <w:rsid w:val="00F91305"/>
    <w:rsid w:val="00F913BE"/>
    <w:rsid w:val="00FA0D4B"/>
    <w:rsid w:val="00FA2C2C"/>
    <w:rsid w:val="00FB1386"/>
    <w:rsid w:val="00FB2C83"/>
    <w:rsid w:val="00FC1505"/>
    <w:rsid w:val="00FC572D"/>
    <w:rsid w:val="00FC6442"/>
    <w:rsid w:val="00FD1CC0"/>
    <w:rsid w:val="00FD2D69"/>
    <w:rsid w:val="00FD363E"/>
    <w:rsid w:val="00FD4F85"/>
    <w:rsid w:val="00FD724C"/>
    <w:rsid w:val="00FE3E42"/>
    <w:rsid w:val="00FF19B0"/>
    <w:rsid w:val="00FF45CE"/>
    <w:rsid w:val="00FF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A089"/>
  <w15:chartTrackingRefBased/>
  <w15:docId w15:val="{873FFB0C-A4BD-4826-928E-E52EE9BA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3DF"/>
    <w:rPr>
      <w:rFonts w:ascii="Times New Roman" w:hAnsi="Times New Roman"/>
      <w:sz w:val="28"/>
      <w:lang w:val="en-SG"/>
    </w:rPr>
  </w:style>
  <w:style w:type="paragraph" w:styleId="Heading1">
    <w:name w:val="heading 1"/>
    <w:basedOn w:val="Normal"/>
    <w:next w:val="Normal"/>
    <w:link w:val="Heading1Char"/>
    <w:uiPriority w:val="9"/>
    <w:qFormat/>
    <w:rsid w:val="00624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6C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2390F"/>
    <w:pPr>
      <w:spacing w:before="100" w:beforeAutospacing="1" w:after="100" w:afterAutospacing="1" w:line="240" w:lineRule="auto"/>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43DF"/>
    <w:pPr>
      <w:spacing w:before="100" w:beforeAutospacing="1" w:after="100" w:afterAutospacing="1" w:line="240" w:lineRule="auto"/>
    </w:pPr>
    <w:rPr>
      <w:rFonts w:eastAsia="Times New Roman" w:cs="Times New Roman"/>
      <w:sz w:val="24"/>
      <w:szCs w:val="24"/>
      <w:lang w:val="en-U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
    <w:basedOn w:val="Normal"/>
    <w:link w:val="FootnoteTextChar"/>
    <w:uiPriority w:val="99"/>
    <w:unhideWhenUsed/>
    <w:qFormat/>
    <w:rsid w:val="00DC43DF"/>
    <w:pPr>
      <w:spacing w:after="0" w:line="240" w:lineRule="auto"/>
    </w:pPr>
    <w:rPr>
      <w:rFonts w:eastAsia="Calibri" w:cs="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DC43DF"/>
    <w:rPr>
      <w:rFonts w:ascii="Times New Roman" w:eastAsia="Calibri" w:hAnsi="Times New Roman" w:cs="Times New Roman"/>
      <w:sz w:val="20"/>
      <w:szCs w:val="20"/>
      <w:lang w:val="en-SG"/>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Black,4,R"/>
    <w:link w:val="RefChar"/>
    <w:uiPriority w:val="99"/>
    <w:unhideWhenUsed/>
    <w:qFormat/>
    <w:rsid w:val="00DC43DF"/>
    <w:rPr>
      <w:vertAlign w:val="superscript"/>
    </w:rPr>
  </w:style>
  <w:style w:type="paragraph" w:styleId="Header">
    <w:name w:val="header"/>
    <w:basedOn w:val="Normal"/>
    <w:link w:val="HeaderChar"/>
    <w:uiPriority w:val="99"/>
    <w:unhideWhenUsed/>
    <w:rsid w:val="00DC4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3DF"/>
    <w:rPr>
      <w:rFonts w:ascii="Times New Roman" w:hAnsi="Times New Roman"/>
      <w:sz w:val="28"/>
      <w:lang w:val="en-SG"/>
    </w:rPr>
  </w:style>
  <w:style w:type="paragraph" w:styleId="Footer">
    <w:name w:val="footer"/>
    <w:basedOn w:val="Normal"/>
    <w:link w:val="FooterChar"/>
    <w:uiPriority w:val="99"/>
    <w:unhideWhenUsed/>
    <w:rsid w:val="00DC4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3DF"/>
    <w:rPr>
      <w:rFonts w:ascii="Times New Roman" w:hAnsi="Times New Roman"/>
      <w:sz w:val="28"/>
      <w:lang w:val="en-SG"/>
    </w:rPr>
  </w:style>
  <w:style w:type="paragraph" w:styleId="ListParagraph">
    <w:name w:val="List Paragraph"/>
    <w:basedOn w:val="Normal"/>
    <w:uiPriority w:val="34"/>
    <w:qFormat/>
    <w:rsid w:val="00CB6526"/>
    <w:pPr>
      <w:ind w:left="720"/>
      <w:contextualSpacing/>
    </w:pPr>
  </w:style>
  <w:style w:type="character" w:customStyle="1" w:styleId="Heading3Char">
    <w:name w:val="Heading 3 Char"/>
    <w:basedOn w:val="DefaultParagraphFont"/>
    <w:link w:val="Heading3"/>
    <w:uiPriority w:val="9"/>
    <w:rsid w:val="0072390F"/>
    <w:rPr>
      <w:rFonts w:ascii="Times New Roman" w:eastAsia="Times New Roman" w:hAnsi="Times New Roman" w:cs="Times New Roman"/>
      <w:b/>
      <w:bCs/>
      <w:sz w:val="27"/>
      <w:szCs w:val="27"/>
    </w:rPr>
  </w:style>
  <w:style w:type="character" w:styleId="Strong">
    <w:name w:val="Strong"/>
    <w:basedOn w:val="DefaultParagraphFont"/>
    <w:uiPriority w:val="22"/>
    <w:qFormat/>
    <w:rsid w:val="0072390F"/>
    <w:rPr>
      <w:b/>
      <w:bCs/>
    </w:rPr>
  </w:style>
  <w:style w:type="character" w:styleId="Emphasis">
    <w:name w:val="Emphasis"/>
    <w:basedOn w:val="DefaultParagraphFont"/>
    <w:uiPriority w:val="20"/>
    <w:qFormat/>
    <w:rsid w:val="0072390F"/>
    <w:rPr>
      <w:i/>
      <w:iCs/>
    </w:rPr>
  </w:style>
  <w:style w:type="character" w:customStyle="1" w:styleId="BodyTextChar">
    <w:name w:val="Body Text Char"/>
    <w:link w:val="BodyText"/>
    <w:locked/>
    <w:rsid w:val="00A8552E"/>
    <w:rPr>
      <w:rFonts w:ascii=".VnTimeH" w:hAnsi=".VnTimeH"/>
      <w:b/>
      <w:bCs/>
      <w:sz w:val="28"/>
      <w:szCs w:val="24"/>
    </w:rPr>
  </w:style>
  <w:style w:type="paragraph" w:styleId="BodyText">
    <w:name w:val="Body Text"/>
    <w:basedOn w:val="Normal"/>
    <w:link w:val="BodyTextChar"/>
    <w:rsid w:val="00A8552E"/>
    <w:pPr>
      <w:spacing w:after="0" w:line="240" w:lineRule="auto"/>
      <w:jc w:val="center"/>
    </w:pPr>
    <w:rPr>
      <w:rFonts w:ascii=".VnTimeH" w:hAnsi=".VnTimeH"/>
      <w:b/>
      <w:bCs/>
      <w:szCs w:val="24"/>
      <w:lang w:val="en-US"/>
    </w:rPr>
  </w:style>
  <w:style w:type="character" w:customStyle="1" w:styleId="BodyTextChar1">
    <w:name w:val="Body Text Char1"/>
    <w:basedOn w:val="DefaultParagraphFont"/>
    <w:uiPriority w:val="99"/>
    <w:semiHidden/>
    <w:rsid w:val="00A8552E"/>
    <w:rPr>
      <w:rFonts w:ascii="Times New Roman" w:hAnsi="Times New Roman"/>
      <w:sz w:val="28"/>
      <w:lang w:val="en-SG"/>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uiPriority w:val="99"/>
    <w:qFormat/>
    <w:rsid w:val="00A8552E"/>
    <w:pPr>
      <w:spacing w:line="240" w:lineRule="exact"/>
    </w:pPr>
    <w:rPr>
      <w:rFonts w:asciiTheme="minorHAnsi" w:hAnsiTheme="minorHAnsi"/>
      <w:sz w:val="22"/>
      <w:vertAlign w:val="superscript"/>
      <w:lang w:val="en-US"/>
    </w:rPr>
  </w:style>
  <w:style w:type="character" w:customStyle="1" w:styleId="Bodytext0">
    <w:name w:val="Body text_"/>
    <w:link w:val="Bodytext1"/>
    <w:rsid w:val="00B900C5"/>
    <w:rPr>
      <w:sz w:val="25"/>
      <w:szCs w:val="25"/>
      <w:shd w:val="clear" w:color="auto" w:fill="FFFFFF"/>
    </w:rPr>
  </w:style>
  <w:style w:type="paragraph" w:customStyle="1" w:styleId="Bodytext1">
    <w:name w:val="Body text1"/>
    <w:basedOn w:val="Normal"/>
    <w:link w:val="Bodytext0"/>
    <w:rsid w:val="00B900C5"/>
    <w:pPr>
      <w:widowControl w:val="0"/>
      <w:shd w:val="clear" w:color="auto" w:fill="FFFFFF"/>
      <w:spacing w:before="120" w:after="0" w:line="240" w:lineRule="atLeast"/>
      <w:jc w:val="both"/>
    </w:pPr>
    <w:rPr>
      <w:rFonts w:asciiTheme="minorHAnsi" w:hAnsiTheme="minorHAnsi"/>
      <w:sz w:val="25"/>
      <w:szCs w:val="25"/>
      <w:lang w:val="en-US"/>
    </w:rPr>
  </w:style>
  <w:style w:type="character" w:customStyle="1" w:styleId="button-container">
    <w:name w:val="button-container"/>
    <w:rsid w:val="00B900C5"/>
  </w:style>
  <w:style w:type="character" w:customStyle="1" w:styleId="Heading2Char">
    <w:name w:val="Heading 2 Char"/>
    <w:basedOn w:val="DefaultParagraphFont"/>
    <w:link w:val="Heading2"/>
    <w:uiPriority w:val="9"/>
    <w:rsid w:val="00AF6CAB"/>
    <w:rPr>
      <w:rFonts w:asciiTheme="majorHAnsi" w:eastAsiaTheme="majorEastAsia" w:hAnsiTheme="majorHAnsi" w:cstheme="majorBidi"/>
      <w:color w:val="2F5496" w:themeColor="accent1" w:themeShade="BF"/>
      <w:sz w:val="26"/>
      <w:szCs w:val="26"/>
      <w:lang w:val="en-SG"/>
    </w:rPr>
  </w:style>
  <w:style w:type="character" w:customStyle="1" w:styleId="Heading1Char">
    <w:name w:val="Heading 1 Char"/>
    <w:basedOn w:val="DefaultParagraphFont"/>
    <w:link w:val="Heading1"/>
    <w:uiPriority w:val="9"/>
    <w:rsid w:val="00624C94"/>
    <w:rPr>
      <w:rFonts w:asciiTheme="majorHAnsi" w:eastAsiaTheme="majorEastAsia" w:hAnsiTheme="majorHAnsi" w:cstheme="majorBidi"/>
      <w:color w:val="2F5496" w:themeColor="accent1" w:themeShade="BF"/>
      <w:sz w:val="32"/>
      <w:szCs w:val="32"/>
      <w:lang w:val="en-SG"/>
    </w:rPr>
  </w:style>
  <w:style w:type="paragraph" w:customStyle="1" w:styleId="z1qcye">
    <w:name w:val="z1qcye"/>
    <w:basedOn w:val="Normal"/>
    <w:rsid w:val="00FD363E"/>
    <w:pPr>
      <w:spacing w:before="100" w:beforeAutospacing="1" w:after="100" w:afterAutospacing="1" w:line="240" w:lineRule="auto"/>
    </w:pPr>
    <w:rPr>
      <w:rFonts w:eastAsia="Times New Roman" w:cs="Times New Roman"/>
      <w:sz w:val="24"/>
      <w:szCs w:val="24"/>
      <w:lang w:val="en-US"/>
    </w:rPr>
  </w:style>
  <w:style w:type="character" w:customStyle="1" w:styleId="t286pc">
    <w:name w:val="t286pc"/>
    <w:basedOn w:val="DefaultParagraphFont"/>
    <w:rsid w:val="00FD363E"/>
  </w:style>
  <w:style w:type="character" w:styleId="Hyperlink">
    <w:name w:val="Hyperlink"/>
    <w:basedOn w:val="DefaultParagraphFont"/>
    <w:uiPriority w:val="99"/>
    <w:unhideWhenUsed/>
    <w:rsid w:val="00FD363E"/>
    <w:rPr>
      <w:color w:val="0000FF"/>
      <w:u w:val="single"/>
    </w:rPr>
  </w:style>
  <w:style w:type="character" w:customStyle="1" w:styleId="whitespace-normal">
    <w:name w:val="whitespace-normal"/>
    <w:basedOn w:val="DefaultParagraphFont"/>
    <w:rsid w:val="006D2359"/>
  </w:style>
  <w:style w:type="table" w:styleId="TableGrid">
    <w:name w:val="Table Grid"/>
    <w:basedOn w:val="TableNormal"/>
    <w:uiPriority w:val="39"/>
    <w:rsid w:val="00497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86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7270">
      <w:bodyDiv w:val="1"/>
      <w:marLeft w:val="0"/>
      <w:marRight w:val="0"/>
      <w:marTop w:val="0"/>
      <w:marBottom w:val="0"/>
      <w:divBdr>
        <w:top w:val="none" w:sz="0" w:space="0" w:color="auto"/>
        <w:left w:val="none" w:sz="0" w:space="0" w:color="auto"/>
        <w:bottom w:val="none" w:sz="0" w:space="0" w:color="auto"/>
        <w:right w:val="none" w:sz="0" w:space="0" w:color="auto"/>
      </w:divBdr>
    </w:div>
    <w:div w:id="484929474">
      <w:bodyDiv w:val="1"/>
      <w:marLeft w:val="0"/>
      <w:marRight w:val="0"/>
      <w:marTop w:val="0"/>
      <w:marBottom w:val="0"/>
      <w:divBdr>
        <w:top w:val="none" w:sz="0" w:space="0" w:color="auto"/>
        <w:left w:val="none" w:sz="0" w:space="0" w:color="auto"/>
        <w:bottom w:val="none" w:sz="0" w:space="0" w:color="auto"/>
        <w:right w:val="none" w:sz="0" w:space="0" w:color="auto"/>
      </w:divBdr>
    </w:div>
    <w:div w:id="728378739">
      <w:bodyDiv w:val="1"/>
      <w:marLeft w:val="0"/>
      <w:marRight w:val="0"/>
      <w:marTop w:val="0"/>
      <w:marBottom w:val="0"/>
      <w:divBdr>
        <w:top w:val="none" w:sz="0" w:space="0" w:color="auto"/>
        <w:left w:val="none" w:sz="0" w:space="0" w:color="auto"/>
        <w:bottom w:val="none" w:sz="0" w:space="0" w:color="auto"/>
        <w:right w:val="none" w:sz="0" w:space="0" w:color="auto"/>
      </w:divBdr>
    </w:div>
    <w:div w:id="770050036">
      <w:bodyDiv w:val="1"/>
      <w:marLeft w:val="0"/>
      <w:marRight w:val="0"/>
      <w:marTop w:val="0"/>
      <w:marBottom w:val="0"/>
      <w:divBdr>
        <w:top w:val="none" w:sz="0" w:space="0" w:color="auto"/>
        <w:left w:val="none" w:sz="0" w:space="0" w:color="auto"/>
        <w:bottom w:val="none" w:sz="0" w:space="0" w:color="auto"/>
        <w:right w:val="none" w:sz="0" w:space="0" w:color="auto"/>
      </w:divBdr>
    </w:div>
    <w:div w:id="834341608">
      <w:bodyDiv w:val="1"/>
      <w:marLeft w:val="0"/>
      <w:marRight w:val="0"/>
      <w:marTop w:val="0"/>
      <w:marBottom w:val="0"/>
      <w:divBdr>
        <w:top w:val="none" w:sz="0" w:space="0" w:color="auto"/>
        <w:left w:val="none" w:sz="0" w:space="0" w:color="auto"/>
        <w:bottom w:val="none" w:sz="0" w:space="0" w:color="auto"/>
        <w:right w:val="none" w:sz="0" w:space="0" w:color="auto"/>
      </w:divBdr>
    </w:div>
    <w:div w:id="916746743">
      <w:bodyDiv w:val="1"/>
      <w:marLeft w:val="0"/>
      <w:marRight w:val="0"/>
      <w:marTop w:val="0"/>
      <w:marBottom w:val="0"/>
      <w:divBdr>
        <w:top w:val="none" w:sz="0" w:space="0" w:color="auto"/>
        <w:left w:val="none" w:sz="0" w:space="0" w:color="auto"/>
        <w:bottom w:val="none" w:sz="0" w:space="0" w:color="auto"/>
        <w:right w:val="none" w:sz="0" w:space="0" w:color="auto"/>
      </w:divBdr>
      <w:divsChild>
        <w:div w:id="1750812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012778">
      <w:bodyDiv w:val="1"/>
      <w:marLeft w:val="0"/>
      <w:marRight w:val="0"/>
      <w:marTop w:val="0"/>
      <w:marBottom w:val="0"/>
      <w:divBdr>
        <w:top w:val="none" w:sz="0" w:space="0" w:color="auto"/>
        <w:left w:val="none" w:sz="0" w:space="0" w:color="auto"/>
        <w:bottom w:val="none" w:sz="0" w:space="0" w:color="auto"/>
        <w:right w:val="none" w:sz="0" w:space="0" w:color="auto"/>
      </w:divBdr>
    </w:div>
    <w:div w:id="1242788611">
      <w:bodyDiv w:val="1"/>
      <w:marLeft w:val="0"/>
      <w:marRight w:val="0"/>
      <w:marTop w:val="0"/>
      <w:marBottom w:val="0"/>
      <w:divBdr>
        <w:top w:val="none" w:sz="0" w:space="0" w:color="auto"/>
        <w:left w:val="none" w:sz="0" w:space="0" w:color="auto"/>
        <w:bottom w:val="none" w:sz="0" w:space="0" w:color="auto"/>
        <w:right w:val="none" w:sz="0" w:space="0" w:color="auto"/>
      </w:divBdr>
      <w:divsChild>
        <w:div w:id="1280643710">
          <w:marLeft w:val="0"/>
          <w:marRight w:val="0"/>
          <w:marTop w:val="0"/>
          <w:marBottom w:val="240"/>
          <w:divBdr>
            <w:top w:val="none" w:sz="0" w:space="0" w:color="auto"/>
            <w:left w:val="none" w:sz="0" w:space="0" w:color="auto"/>
            <w:bottom w:val="none" w:sz="0" w:space="0" w:color="auto"/>
            <w:right w:val="none" w:sz="0" w:space="0" w:color="auto"/>
          </w:divBdr>
        </w:div>
        <w:div w:id="1721199487">
          <w:marLeft w:val="0"/>
          <w:marRight w:val="0"/>
          <w:marTop w:val="360"/>
          <w:marBottom w:val="180"/>
          <w:divBdr>
            <w:top w:val="none" w:sz="0" w:space="0" w:color="auto"/>
            <w:left w:val="none" w:sz="0" w:space="0" w:color="auto"/>
            <w:bottom w:val="none" w:sz="0" w:space="0" w:color="auto"/>
            <w:right w:val="none" w:sz="0" w:space="0" w:color="auto"/>
          </w:divBdr>
        </w:div>
        <w:div w:id="1273854116">
          <w:marLeft w:val="0"/>
          <w:marRight w:val="0"/>
          <w:marTop w:val="0"/>
          <w:marBottom w:val="0"/>
          <w:divBdr>
            <w:top w:val="none" w:sz="0" w:space="0" w:color="auto"/>
            <w:left w:val="none" w:sz="0" w:space="0" w:color="auto"/>
            <w:bottom w:val="none" w:sz="0" w:space="0" w:color="auto"/>
            <w:right w:val="none" w:sz="0" w:space="0" w:color="auto"/>
          </w:divBdr>
        </w:div>
      </w:divsChild>
    </w:div>
    <w:div w:id="1301418631">
      <w:bodyDiv w:val="1"/>
      <w:marLeft w:val="0"/>
      <w:marRight w:val="0"/>
      <w:marTop w:val="0"/>
      <w:marBottom w:val="0"/>
      <w:divBdr>
        <w:top w:val="none" w:sz="0" w:space="0" w:color="auto"/>
        <w:left w:val="none" w:sz="0" w:space="0" w:color="auto"/>
        <w:bottom w:val="none" w:sz="0" w:space="0" w:color="auto"/>
        <w:right w:val="none" w:sz="0" w:space="0" w:color="auto"/>
      </w:divBdr>
    </w:div>
    <w:div w:id="1302226892">
      <w:bodyDiv w:val="1"/>
      <w:marLeft w:val="0"/>
      <w:marRight w:val="0"/>
      <w:marTop w:val="0"/>
      <w:marBottom w:val="0"/>
      <w:divBdr>
        <w:top w:val="none" w:sz="0" w:space="0" w:color="auto"/>
        <w:left w:val="none" w:sz="0" w:space="0" w:color="auto"/>
        <w:bottom w:val="none" w:sz="0" w:space="0" w:color="auto"/>
        <w:right w:val="none" w:sz="0" w:space="0" w:color="auto"/>
      </w:divBdr>
    </w:div>
    <w:div w:id="1460606227">
      <w:bodyDiv w:val="1"/>
      <w:marLeft w:val="0"/>
      <w:marRight w:val="0"/>
      <w:marTop w:val="0"/>
      <w:marBottom w:val="0"/>
      <w:divBdr>
        <w:top w:val="none" w:sz="0" w:space="0" w:color="auto"/>
        <w:left w:val="none" w:sz="0" w:space="0" w:color="auto"/>
        <w:bottom w:val="none" w:sz="0" w:space="0" w:color="auto"/>
        <w:right w:val="none" w:sz="0" w:space="0" w:color="auto"/>
      </w:divBdr>
    </w:div>
    <w:div w:id="1645431394">
      <w:bodyDiv w:val="1"/>
      <w:marLeft w:val="0"/>
      <w:marRight w:val="0"/>
      <w:marTop w:val="0"/>
      <w:marBottom w:val="0"/>
      <w:divBdr>
        <w:top w:val="none" w:sz="0" w:space="0" w:color="auto"/>
        <w:left w:val="none" w:sz="0" w:space="0" w:color="auto"/>
        <w:bottom w:val="none" w:sz="0" w:space="0" w:color="auto"/>
        <w:right w:val="none" w:sz="0" w:space="0" w:color="auto"/>
      </w:divBdr>
      <w:divsChild>
        <w:div w:id="333262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446186">
      <w:bodyDiv w:val="1"/>
      <w:marLeft w:val="0"/>
      <w:marRight w:val="0"/>
      <w:marTop w:val="0"/>
      <w:marBottom w:val="0"/>
      <w:divBdr>
        <w:top w:val="none" w:sz="0" w:space="0" w:color="auto"/>
        <w:left w:val="none" w:sz="0" w:space="0" w:color="auto"/>
        <w:bottom w:val="none" w:sz="0" w:space="0" w:color="auto"/>
        <w:right w:val="none" w:sz="0" w:space="0" w:color="auto"/>
      </w:divBdr>
      <w:divsChild>
        <w:div w:id="499584315">
          <w:marLeft w:val="0"/>
          <w:marRight w:val="0"/>
          <w:marTop w:val="0"/>
          <w:marBottom w:val="0"/>
          <w:divBdr>
            <w:top w:val="none" w:sz="0" w:space="0" w:color="auto"/>
            <w:left w:val="none" w:sz="0" w:space="0" w:color="auto"/>
            <w:bottom w:val="none" w:sz="0" w:space="0" w:color="auto"/>
            <w:right w:val="none" w:sz="0" w:space="0" w:color="auto"/>
          </w:divBdr>
        </w:div>
        <w:div w:id="2141918756">
          <w:marLeft w:val="0"/>
          <w:marRight w:val="0"/>
          <w:marTop w:val="0"/>
          <w:marBottom w:val="0"/>
          <w:divBdr>
            <w:top w:val="none" w:sz="0" w:space="0" w:color="auto"/>
            <w:left w:val="none" w:sz="0" w:space="0" w:color="auto"/>
            <w:bottom w:val="none" w:sz="0" w:space="0" w:color="auto"/>
            <w:right w:val="none" w:sz="0" w:space="0" w:color="auto"/>
          </w:divBdr>
          <w:divsChild>
            <w:div w:id="462039797">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828278986">
      <w:bodyDiv w:val="1"/>
      <w:marLeft w:val="0"/>
      <w:marRight w:val="0"/>
      <w:marTop w:val="0"/>
      <w:marBottom w:val="0"/>
      <w:divBdr>
        <w:top w:val="none" w:sz="0" w:space="0" w:color="auto"/>
        <w:left w:val="none" w:sz="0" w:space="0" w:color="auto"/>
        <w:bottom w:val="none" w:sz="0" w:space="0" w:color="auto"/>
        <w:right w:val="none" w:sz="0" w:space="0" w:color="auto"/>
      </w:divBdr>
    </w:div>
    <w:div w:id="1855415734">
      <w:bodyDiv w:val="1"/>
      <w:marLeft w:val="0"/>
      <w:marRight w:val="0"/>
      <w:marTop w:val="0"/>
      <w:marBottom w:val="0"/>
      <w:divBdr>
        <w:top w:val="none" w:sz="0" w:space="0" w:color="auto"/>
        <w:left w:val="none" w:sz="0" w:space="0" w:color="auto"/>
        <w:bottom w:val="none" w:sz="0" w:space="0" w:color="auto"/>
        <w:right w:val="none" w:sz="0" w:space="0" w:color="auto"/>
      </w:divBdr>
    </w:div>
    <w:div w:id="2027708423">
      <w:bodyDiv w:val="1"/>
      <w:marLeft w:val="0"/>
      <w:marRight w:val="0"/>
      <w:marTop w:val="0"/>
      <w:marBottom w:val="0"/>
      <w:divBdr>
        <w:top w:val="none" w:sz="0" w:space="0" w:color="auto"/>
        <w:left w:val="none" w:sz="0" w:space="0" w:color="auto"/>
        <w:bottom w:val="none" w:sz="0" w:space="0" w:color="auto"/>
        <w:right w:val="none" w:sz="0" w:space="0" w:color="auto"/>
      </w:divBdr>
    </w:div>
    <w:div w:id="2123456609">
      <w:bodyDiv w:val="1"/>
      <w:marLeft w:val="0"/>
      <w:marRight w:val="0"/>
      <w:marTop w:val="0"/>
      <w:marBottom w:val="0"/>
      <w:divBdr>
        <w:top w:val="none" w:sz="0" w:space="0" w:color="auto"/>
        <w:left w:val="none" w:sz="0" w:space="0" w:color="auto"/>
        <w:bottom w:val="none" w:sz="0" w:space="0" w:color="auto"/>
        <w:right w:val="none" w:sz="0" w:space="0" w:color="auto"/>
      </w:divBdr>
      <w:divsChild>
        <w:div w:id="64739687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Quyet-dinh-1705-QD-TTg-2024-phe-duyet-Chien-luoc-phat-trien-giao-duc-den-2030-tam-nhin-2045-638222.aspx" TargetMode="External"/><Relationship Id="rId13" Type="http://schemas.openxmlformats.org/officeDocument/2006/relationships/hyperlink" Target="https://pbgdpl.cantho.gov.vn/chinh-sach-phat-trien-doi-ngu-va-ho-tro-cho-tre-em-tu-3-den-5-tuoi-theo-quy-dinh-nghi-dinh-so-2772025nd-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nban.chinhphu.vn/?pageid=27160&amp;docid=2144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duc/Quyet-dinh-1705-QD-TTg-2024-phe-duyet-Chien-luoc-phat-trien-giao-duc-den-2030-tam-nhin-2045-638222.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bgdpl.cantho.gov.vn/chinh-sach-phat-trien-doi-ngu-va-ho-tro-cho-tre-em-tu-3-den-5-tuoi-theo-quy-dinh-nghi-dinh-so-2772025nd-cp" TargetMode="External"/><Relationship Id="rId4" Type="http://schemas.openxmlformats.org/officeDocument/2006/relationships/settings" Target="settings.xml"/><Relationship Id="rId9" Type="http://schemas.openxmlformats.org/officeDocument/2006/relationships/hyperlink" Target="https://luatvietnam.vn/lao-dong/luat-tre-em-2016-so-102-2016-qh13-104818-d1.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6F95B-A735-4145-804F-53E8BFB2D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4867</Words>
  <Characters>27743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Do Hong</dc:creator>
  <cp:keywords/>
  <dc:description/>
  <cp:lastModifiedBy>NEW</cp:lastModifiedBy>
  <cp:revision>2</cp:revision>
  <dcterms:created xsi:type="dcterms:W3CDTF">2026-06-09T07:10:00Z</dcterms:created>
  <dcterms:modified xsi:type="dcterms:W3CDTF">2026-06-09T07:10:00Z</dcterms:modified>
</cp:coreProperties>
</file>